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D4A" w:rsidRDefault="00436D4A">
      <w:pPr>
        <w:pStyle w:val="ConsPlusTitlePage"/>
      </w:pPr>
      <w:r>
        <w:t xml:space="preserve">Документ предоставлен </w:t>
      </w:r>
      <w:hyperlink r:id="rId5" w:history="1">
        <w:r>
          <w:rPr>
            <w:color w:val="0000FF"/>
          </w:rPr>
          <w:t>КонсультантПлюс</w:t>
        </w:r>
      </w:hyperlink>
      <w:r>
        <w:br/>
      </w:r>
    </w:p>
    <w:p w:rsidR="00436D4A" w:rsidRDefault="00436D4A">
      <w:pPr>
        <w:pStyle w:val="ConsPlusNormal"/>
        <w:jc w:val="both"/>
        <w:outlineLvl w:val="0"/>
      </w:pPr>
    </w:p>
    <w:p w:rsidR="00436D4A" w:rsidRDefault="00436D4A">
      <w:pPr>
        <w:pStyle w:val="ConsPlusTitle"/>
        <w:jc w:val="center"/>
        <w:outlineLvl w:val="0"/>
      </w:pPr>
      <w:r>
        <w:t>ПРАВИТЕЛЬСТВО РЕСПУБЛИКИ ДАГЕСТАН</w:t>
      </w:r>
    </w:p>
    <w:p w:rsidR="00436D4A" w:rsidRDefault="00436D4A">
      <w:pPr>
        <w:pStyle w:val="ConsPlusTitle"/>
        <w:jc w:val="center"/>
      </w:pPr>
    </w:p>
    <w:p w:rsidR="00436D4A" w:rsidRDefault="00436D4A">
      <w:pPr>
        <w:pStyle w:val="ConsPlusTitle"/>
        <w:jc w:val="center"/>
      </w:pPr>
      <w:r>
        <w:t>ПОСТАНОВЛЕНИЕ</w:t>
      </w:r>
    </w:p>
    <w:p w:rsidR="00436D4A" w:rsidRDefault="00436D4A">
      <w:pPr>
        <w:pStyle w:val="ConsPlusTitle"/>
        <w:jc w:val="center"/>
      </w:pPr>
      <w:r>
        <w:t>от 24 октября 2016 г. N 305</w:t>
      </w:r>
    </w:p>
    <w:p w:rsidR="00436D4A" w:rsidRDefault="00436D4A">
      <w:pPr>
        <w:pStyle w:val="ConsPlusTitle"/>
        <w:jc w:val="center"/>
      </w:pPr>
    </w:p>
    <w:p w:rsidR="00436D4A" w:rsidRDefault="00436D4A">
      <w:pPr>
        <w:pStyle w:val="ConsPlusTitle"/>
        <w:jc w:val="center"/>
      </w:pPr>
      <w:r>
        <w:t>ОБ УТВЕРЖДЕНИИ ГОСУДАРСТВЕННОЙ ПРОГРАММЫ</w:t>
      </w:r>
    </w:p>
    <w:p w:rsidR="00436D4A" w:rsidRDefault="00436D4A">
      <w:pPr>
        <w:pStyle w:val="ConsPlusTitle"/>
        <w:jc w:val="center"/>
      </w:pPr>
      <w:r>
        <w:t>РЕСПУБЛИКИ ДАГЕСТАН "ОСНОВНЫЕ НАПРАВЛЕНИЯ</w:t>
      </w:r>
    </w:p>
    <w:p w:rsidR="00436D4A" w:rsidRDefault="00436D4A">
      <w:pPr>
        <w:pStyle w:val="ConsPlusTitle"/>
        <w:jc w:val="center"/>
      </w:pPr>
      <w:r>
        <w:t>ПО ОБЕСПЕЧЕНИЮ И РАЗВИТИЮ ВЕТЕРИНАРНОЙ СЛУЖБЫ</w:t>
      </w:r>
    </w:p>
    <w:p w:rsidR="00436D4A" w:rsidRDefault="00436D4A">
      <w:pPr>
        <w:pStyle w:val="ConsPlusTitle"/>
        <w:jc w:val="center"/>
      </w:pPr>
      <w:r>
        <w:t>РЕСПУБЛИКИ ДАГЕСТАН НА 2017-2020 ГОДЫ"</w:t>
      </w:r>
    </w:p>
    <w:p w:rsidR="00436D4A" w:rsidRDefault="00436D4A">
      <w:pPr>
        <w:pStyle w:val="ConsPlusNormal"/>
        <w:jc w:val="both"/>
      </w:pPr>
    </w:p>
    <w:p w:rsidR="00436D4A" w:rsidRDefault="00436D4A">
      <w:pPr>
        <w:pStyle w:val="ConsPlusNormal"/>
        <w:ind w:firstLine="540"/>
        <w:jc w:val="both"/>
      </w:pPr>
      <w:r>
        <w:t>Правительство Республики Дагестан постановляет:</w:t>
      </w:r>
    </w:p>
    <w:p w:rsidR="00436D4A" w:rsidRDefault="00436D4A">
      <w:pPr>
        <w:pStyle w:val="ConsPlusNormal"/>
        <w:spacing w:before="220"/>
        <w:ind w:firstLine="540"/>
        <w:jc w:val="both"/>
      </w:pPr>
      <w:r>
        <w:t xml:space="preserve">1. Утвердить прилагаемую государственную </w:t>
      </w:r>
      <w:hyperlink w:anchor="P30" w:history="1">
        <w:r>
          <w:rPr>
            <w:color w:val="0000FF"/>
          </w:rPr>
          <w:t>программу</w:t>
        </w:r>
      </w:hyperlink>
      <w:r>
        <w:t xml:space="preserve"> Республики Дагестан "Основные направления по обеспечению и развитию ветеринарной службы Республики Дагестан на 2017-2020 годы" (далее - Программа).</w:t>
      </w:r>
    </w:p>
    <w:p w:rsidR="00436D4A" w:rsidRDefault="00436D4A">
      <w:pPr>
        <w:pStyle w:val="ConsPlusNormal"/>
        <w:spacing w:before="220"/>
        <w:ind w:firstLine="540"/>
        <w:jc w:val="both"/>
      </w:pPr>
      <w:r>
        <w:t xml:space="preserve">2. Внести изменения в государственную </w:t>
      </w:r>
      <w:hyperlink r:id="rId6" w:history="1">
        <w:r>
          <w:rPr>
            <w:color w:val="0000FF"/>
          </w:rPr>
          <w:t>программу</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на 2014-2020 годы", утвержденную постановлением Правительства Республики Дагестан от 13 декабря 2013 г. N 673 "Об утверждении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на 2014-2020 годы" (Собрание законодательства Республики Дагестан, 2014, N 8, ст. 443; интернет-портал правовой информации Республики Дагестан (www.pravo.e-dag.ru), 2016, 24 мая, N 05002001471), исключив из нее </w:t>
      </w:r>
      <w:hyperlink r:id="rId7" w:history="1">
        <w:r>
          <w:rPr>
            <w:color w:val="0000FF"/>
          </w:rPr>
          <w:t>подпрограмму</w:t>
        </w:r>
      </w:hyperlink>
      <w:r>
        <w:t xml:space="preserve"> "Борьба с бруцеллезом людей и сельскохозяйственных животных".</w:t>
      </w:r>
    </w:p>
    <w:p w:rsidR="00436D4A" w:rsidRDefault="00436D4A">
      <w:pPr>
        <w:pStyle w:val="ConsPlusNormal"/>
        <w:spacing w:before="220"/>
        <w:ind w:firstLine="540"/>
        <w:jc w:val="both"/>
      </w:pPr>
      <w:r>
        <w:t>3. Контроль за исполнением постановления возложить на заместителя Председателя Правительства Республики Дагестан Омарова Б.З.</w:t>
      </w:r>
    </w:p>
    <w:p w:rsidR="00436D4A" w:rsidRDefault="00436D4A">
      <w:pPr>
        <w:pStyle w:val="ConsPlusNormal"/>
        <w:spacing w:before="220"/>
        <w:ind w:firstLine="540"/>
        <w:jc w:val="both"/>
      </w:pPr>
      <w:r>
        <w:t>4. Настоящее постановление вступает в силу с 1 января 2017 года.</w:t>
      </w:r>
    </w:p>
    <w:p w:rsidR="00436D4A" w:rsidRDefault="00436D4A">
      <w:pPr>
        <w:pStyle w:val="ConsPlusNormal"/>
        <w:jc w:val="both"/>
      </w:pPr>
    </w:p>
    <w:p w:rsidR="00436D4A" w:rsidRDefault="00436D4A">
      <w:pPr>
        <w:pStyle w:val="ConsPlusNormal"/>
        <w:jc w:val="right"/>
      </w:pPr>
      <w:r>
        <w:t>Председатель Правительства</w:t>
      </w:r>
    </w:p>
    <w:p w:rsidR="00436D4A" w:rsidRDefault="00436D4A">
      <w:pPr>
        <w:pStyle w:val="ConsPlusNormal"/>
        <w:jc w:val="right"/>
      </w:pPr>
      <w:r>
        <w:t>Республики Дагестан</w:t>
      </w:r>
    </w:p>
    <w:p w:rsidR="00436D4A" w:rsidRDefault="00436D4A">
      <w:pPr>
        <w:pStyle w:val="ConsPlusNormal"/>
        <w:jc w:val="right"/>
      </w:pPr>
      <w:r>
        <w:t>А.ГАМИДОВ</w:t>
      </w:r>
    </w:p>
    <w:p w:rsidR="00436D4A" w:rsidRDefault="00436D4A">
      <w:pPr>
        <w:pStyle w:val="ConsPlusNormal"/>
        <w:jc w:val="both"/>
      </w:pPr>
    </w:p>
    <w:p w:rsidR="00436D4A" w:rsidRDefault="00436D4A">
      <w:pPr>
        <w:pStyle w:val="ConsPlusNormal"/>
        <w:jc w:val="both"/>
      </w:pPr>
    </w:p>
    <w:p w:rsidR="00436D4A" w:rsidRDefault="00436D4A">
      <w:pPr>
        <w:pStyle w:val="ConsPlusNormal"/>
        <w:jc w:val="both"/>
      </w:pPr>
    </w:p>
    <w:p w:rsidR="00436D4A" w:rsidRDefault="00436D4A">
      <w:pPr>
        <w:pStyle w:val="ConsPlusNormal"/>
        <w:jc w:val="both"/>
      </w:pPr>
    </w:p>
    <w:p w:rsidR="00436D4A" w:rsidRDefault="00436D4A">
      <w:pPr>
        <w:pStyle w:val="ConsPlusNormal"/>
        <w:jc w:val="both"/>
      </w:pPr>
    </w:p>
    <w:p w:rsidR="00436D4A" w:rsidRDefault="00436D4A">
      <w:pPr>
        <w:pStyle w:val="ConsPlusNormal"/>
        <w:jc w:val="right"/>
        <w:outlineLvl w:val="0"/>
      </w:pPr>
      <w:r>
        <w:t>Утверждена</w:t>
      </w:r>
    </w:p>
    <w:p w:rsidR="00436D4A" w:rsidRDefault="00436D4A">
      <w:pPr>
        <w:pStyle w:val="ConsPlusNormal"/>
        <w:jc w:val="right"/>
      </w:pPr>
      <w:r>
        <w:t>постановлением Правительства</w:t>
      </w:r>
    </w:p>
    <w:p w:rsidR="00436D4A" w:rsidRDefault="00436D4A">
      <w:pPr>
        <w:pStyle w:val="ConsPlusNormal"/>
        <w:jc w:val="right"/>
      </w:pPr>
      <w:r>
        <w:t>Республики Дагестан</w:t>
      </w:r>
    </w:p>
    <w:p w:rsidR="00436D4A" w:rsidRDefault="00436D4A">
      <w:pPr>
        <w:pStyle w:val="ConsPlusNormal"/>
        <w:jc w:val="right"/>
      </w:pPr>
      <w:r>
        <w:t>от 24 октября 2016 г. N 305</w:t>
      </w:r>
    </w:p>
    <w:p w:rsidR="00436D4A" w:rsidRDefault="00436D4A">
      <w:pPr>
        <w:pStyle w:val="ConsPlusNormal"/>
        <w:jc w:val="both"/>
      </w:pPr>
    </w:p>
    <w:p w:rsidR="00436D4A" w:rsidRDefault="00436D4A">
      <w:pPr>
        <w:pStyle w:val="ConsPlusTitle"/>
        <w:jc w:val="center"/>
      </w:pPr>
      <w:bookmarkStart w:id="0" w:name="P30"/>
      <w:bookmarkEnd w:id="0"/>
      <w:r>
        <w:t>ГОСУДАРСТВЕННАЯ ПРОГРАММА</w:t>
      </w:r>
    </w:p>
    <w:p w:rsidR="00436D4A" w:rsidRDefault="00436D4A">
      <w:pPr>
        <w:pStyle w:val="ConsPlusTitle"/>
        <w:jc w:val="center"/>
      </w:pPr>
      <w:r>
        <w:t>РЕСПУБЛИКИ ДАГЕСТАН "ОСНОВНЫЕ НАПРАВЛЕНИЯ ПО ОБЕСПЕЧЕНИЮ</w:t>
      </w:r>
    </w:p>
    <w:p w:rsidR="00436D4A" w:rsidRDefault="00436D4A">
      <w:pPr>
        <w:pStyle w:val="ConsPlusTitle"/>
        <w:jc w:val="center"/>
      </w:pPr>
      <w:r>
        <w:t>И РАЗВИТИЮ ВЕТЕРИНАРНОЙ СЛУЖБЫ РЕСПУБЛИКИ ДАГЕСТАН</w:t>
      </w:r>
    </w:p>
    <w:p w:rsidR="00436D4A" w:rsidRDefault="00436D4A">
      <w:pPr>
        <w:pStyle w:val="ConsPlusTitle"/>
        <w:jc w:val="center"/>
      </w:pPr>
      <w:r>
        <w:t>НА 2017-2020 ГОДЫ"</w:t>
      </w:r>
    </w:p>
    <w:p w:rsidR="00436D4A" w:rsidRDefault="00436D4A">
      <w:pPr>
        <w:pStyle w:val="ConsPlusNormal"/>
        <w:jc w:val="both"/>
      </w:pPr>
    </w:p>
    <w:p w:rsidR="00436D4A" w:rsidRDefault="00436D4A">
      <w:pPr>
        <w:pStyle w:val="ConsPlusNormal"/>
        <w:jc w:val="center"/>
        <w:outlineLvl w:val="1"/>
      </w:pPr>
      <w:r>
        <w:t>ПАСПОРТ</w:t>
      </w:r>
    </w:p>
    <w:p w:rsidR="00436D4A" w:rsidRDefault="00436D4A">
      <w:pPr>
        <w:pStyle w:val="ConsPlusNormal"/>
        <w:jc w:val="center"/>
      </w:pPr>
      <w:r>
        <w:t>ГОСУДАРСТВЕННОЙ ПРОГРАММЫ РЕСПУБЛИКИ ДАГЕСТАН "ОСНОВНЫЕ</w:t>
      </w:r>
    </w:p>
    <w:p w:rsidR="00436D4A" w:rsidRDefault="00436D4A">
      <w:pPr>
        <w:pStyle w:val="ConsPlusNormal"/>
        <w:jc w:val="center"/>
      </w:pPr>
      <w:r>
        <w:t>НАПРАВЛЕНИЯ ПО ОБЕСПЕЧЕНИЮ И РАЗВИТИЮ ВЕТЕРИНАРНОЙ</w:t>
      </w:r>
    </w:p>
    <w:p w:rsidR="00436D4A" w:rsidRDefault="00436D4A">
      <w:pPr>
        <w:pStyle w:val="ConsPlusNormal"/>
        <w:jc w:val="center"/>
      </w:pPr>
      <w:r>
        <w:lastRenderedPageBreak/>
        <w:t>СЛУЖБЫ РЕСПУБЛИКИ ДАГЕСТАН НА 2017-2020 ГОДЫ"</w:t>
      </w:r>
    </w:p>
    <w:p w:rsidR="00436D4A" w:rsidRDefault="00436D4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542"/>
        <w:gridCol w:w="340"/>
        <w:gridCol w:w="4535"/>
      </w:tblGrid>
      <w:tr w:rsidR="00436D4A">
        <w:tc>
          <w:tcPr>
            <w:tcW w:w="567" w:type="dxa"/>
            <w:tcBorders>
              <w:top w:val="nil"/>
              <w:left w:val="nil"/>
              <w:bottom w:val="nil"/>
              <w:right w:val="nil"/>
            </w:tcBorders>
          </w:tcPr>
          <w:p w:rsidR="00436D4A" w:rsidRDefault="00436D4A">
            <w:pPr>
              <w:pStyle w:val="ConsPlusNormal"/>
            </w:pPr>
          </w:p>
        </w:tc>
        <w:tc>
          <w:tcPr>
            <w:tcW w:w="3542" w:type="dxa"/>
            <w:tcBorders>
              <w:top w:val="nil"/>
              <w:left w:val="nil"/>
              <w:bottom w:val="nil"/>
              <w:right w:val="nil"/>
            </w:tcBorders>
          </w:tcPr>
          <w:p w:rsidR="00436D4A" w:rsidRDefault="00436D4A">
            <w:pPr>
              <w:pStyle w:val="ConsPlusNormal"/>
            </w:pPr>
            <w:r>
              <w:t>Ответственный исполнитель Программы</w:t>
            </w:r>
          </w:p>
        </w:tc>
        <w:tc>
          <w:tcPr>
            <w:tcW w:w="340" w:type="dxa"/>
            <w:tcBorders>
              <w:top w:val="nil"/>
              <w:left w:val="nil"/>
              <w:bottom w:val="nil"/>
              <w:right w:val="nil"/>
            </w:tcBorders>
          </w:tcPr>
          <w:p w:rsidR="00436D4A" w:rsidRDefault="00436D4A">
            <w:pPr>
              <w:pStyle w:val="ConsPlusNormal"/>
              <w:jc w:val="center"/>
            </w:pPr>
            <w:r>
              <w:t>-</w:t>
            </w:r>
          </w:p>
        </w:tc>
        <w:tc>
          <w:tcPr>
            <w:tcW w:w="4535" w:type="dxa"/>
            <w:tcBorders>
              <w:top w:val="nil"/>
              <w:left w:val="nil"/>
              <w:bottom w:val="nil"/>
              <w:right w:val="nil"/>
            </w:tcBorders>
          </w:tcPr>
          <w:p w:rsidR="00436D4A" w:rsidRDefault="00436D4A">
            <w:pPr>
              <w:pStyle w:val="ConsPlusNormal"/>
            </w:pPr>
            <w:r>
              <w:t>Комитет по ветеринарии Республики Дагестан</w:t>
            </w:r>
          </w:p>
        </w:tc>
      </w:tr>
      <w:tr w:rsidR="00436D4A">
        <w:tc>
          <w:tcPr>
            <w:tcW w:w="567" w:type="dxa"/>
            <w:tcBorders>
              <w:top w:val="nil"/>
              <w:left w:val="nil"/>
              <w:bottom w:val="nil"/>
              <w:right w:val="nil"/>
            </w:tcBorders>
          </w:tcPr>
          <w:p w:rsidR="00436D4A" w:rsidRDefault="00436D4A">
            <w:pPr>
              <w:pStyle w:val="ConsPlusNormal"/>
            </w:pPr>
          </w:p>
        </w:tc>
        <w:tc>
          <w:tcPr>
            <w:tcW w:w="3542" w:type="dxa"/>
            <w:tcBorders>
              <w:top w:val="nil"/>
              <w:left w:val="nil"/>
              <w:bottom w:val="nil"/>
              <w:right w:val="nil"/>
            </w:tcBorders>
          </w:tcPr>
          <w:p w:rsidR="00436D4A" w:rsidRDefault="00436D4A">
            <w:pPr>
              <w:pStyle w:val="ConsPlusNormal"/>
            </w:pPr>
            <w:r>
              <w:t>Соисполнители Программы</w:t>
            </w:r>
          </w:p>
        </w:tc>
        <w:tc>
          <w:tcPr>
            <w:tcW w:w="340" w:type="dxa"/>
            <w:tcBorders>
              <w:top w:val="nil"/>
              <w:left w:val="nil"/>
              <w:bottom w:val="nil"/>
              <w:right w:val="nil"/>
            </w:tcBorders>
          </w:tcPr>
          <w:p w:rsidR="00436D4A" w:rsidRDefault="00436D4A">
            <w:pPr>
              <w:pStyle w:val="ConsPlusNormal"/>
              <w:jc w:val="center"/>
            </w:pPr>
            <w:r>
              <w:t>-</w:t>
            </w:r>
          </w:p>
        </w:tc>
        <w:tc>
          <w:tcPr>
            <w:tcW w:w="4535" w:type="dxa"/>
            <w:tcBorders>
              <w:top w:val="nil"/>
              <w:left w:val="nil"/>
              <w:bottom w:val="nil"/>
              <w:right w:val="nil"/>
            </w:tcBorders>
          </w:tcPr>
          <w:p w:rsidR="00436D4A" w:rsidRDefault="00436D4A">
            <w:pPr>
              <w:pStyle w:val="ConsPlusNormal"/>
            </w:pPr>
            <w:r>
              <w:t>отсутствуют</w:t>
            </w:r>
          </w:p>
        </w:tc>
      </w:tr>
      <w:tr w:rsidR="00436D4A">
        <w:tc>
          <w:tcPr>
            <w:tcW w:w="567" w:type="dxa"/>
            <w:tcBorders>
              <w:top w:val="nil"/>
              <w:left w:val="nil"/>
              <w:bottom w:val="nil"/>
              <w:right w:val="nil"/>
            </w:tcBorders>
          </w:tcPr>
          <w:p w:rsidR="00436D4A" w:rsidRDefault="00436D4A">
            <w:pPr>
              <w:pStyle w:val="ConsPlusNormal"/>
            </w:pPr>
          </w:p>
        </w:tc>
        <w:tc>
          <w:tcPr>
            <w:tcW w:w="3542" w:type="dxa"/>
            <w:tcBorders>
              <w:top w:val="nil"/>
              <w:left w:val="nil"/>
              <w:bottom w:val="nil"/>
              <w:right w:val="nil"/>
            </w:tcBorders>
          </w:tcPr>
          <w:p w:rsidR="00436D4A" w:rsidRDefault="00436D4A">
            <w:pPr>
              <w:pStyle w:val="ConsPlusNormal"/>
            </w:pPr>
            <w:r>
              <w:t>Участники Программы</w:t>
            </w:r>
          </w:p>
        </w:tc>
        <w:tc>
          <w:tcPr>
            <w:tcW w:w="340" w:type="dxa"/>
            <w:tcBorders>
              <w:top w:val="nil"/>
              <w:left w:val="nil"/>
              <w:bottom w:val="nil"/>
              <w:right w:val="nil"/>
            </w:tcBorders>
          </w:tcPr>
          <w:p w:rsidR="00436D4A" w:rsidRDefault="00436D4A">
            <w:pPr>
              <w:pStyle w:val="ConsPlusNormal"/>
              <w:jc w:val="center"/>
            </w:pPr>
            <w:r>
              <w:t>-</w:t>
            </w:r>
          </w:p>
        </w:tc>
        <w:tc>
          <w:tcPr>
            <w:tcW w:w="4535" w:type="dxa"/>
            <w:tcBorders>
              <w:top w:val="nil"/>
              <w:left w:val="nil"/>
              <w:bottom w:val="nil"/>
              <w:right w:val="nil"/>
            </w:tcBorders>
          </w:tcPr>
          <w:p w:rsidR="00436D4A" w:rsidRDefault="00436D4A">
            <w:pPr>
              <w:pStyle w:val="ConsPlusNormal"/>
            </w:pPr>
            <w:r>
              <w:t>подведомственные Комитету по ветеринарии Республики Дагестан учреждения ветеринарии</w:t>
            </w:r>
          </w:p>
        </w:tc>
      </w:tr>
      <w:tr w:rsidR="00436D4A">
        <w:tc>
          <w:tcPr>
            <w:tcW w:w="567" w:type="dxa"/>
            <w:tcBorders>
              <w:top w:val="nil"/>
              <w:left w:val="nil"/>
              <w:bottom w:val="nil"/>
              <w:right w:val="nil"/>
            </w:tcBorders>
          </w:tcPr>
          <w:p w:rsidR="00436D4A" w:rsidRDefault="00436D4A">
            <w:pPr>
              <w:pStyle w:val="ConsPlusNormal"/>
            </w:pPr>
          </w:p>
        </w:tc>
        <w:tc>
          <w:tcPr>
            <w:tcW w:w="3542" w:type="dxa"/>
            <w:tcBorders>
              <w:top w:val="nil"/>
              <w:left w:val="nil"/>
              <w:bottom w:val="nil"/>
              <w:right w:val="nil"/>
            </w:tcBorders>
          </w:tcPr>
          <w:p w:rsidR="00436D4A" w:rsidRDefault="00436D4A">
            <w:pPr>
              <w:pStyle w:val="ConsPlusNormal"/>
            </w:pPr>
            <w:r>
              <w:t>Цели Программы</w:t>
            </w:r>
          </w:p>
        </w:tc>
        <w:tc>
          <w:tcPr>
            <w:tcW w:w="340" w:type="dxa"/>
            <w:tcBorders>
              <w:top w:val="nil"/>
              <w:left w:val="nil"/>
              <w:bottom w:val="nil"/>
              <w:right w:val="nil"/>
            </w:tcBorders>
          </w:tcPr>
          <w:p w:rsidR="00436D4A" w:rsidRDefault="00436D4A">
            <w:pPr>
              <w:pStyle w:val="ConsPlusNormal"/>
              <w:jc w:val="center"/>
            </w:pPr>
            <w:r>
              <w:t>-</w:t>
            </w:r>
          </w:p>
        </w:tc>
        <w:tc>
          <w:tcPr>
            <w:tcW w:w="4535" w:type="dxa"/>
            <w:tcBorders>
              <w:top w:val="nil"/>
              <w:left w:val="nil"/>
              <w:bottom w:val="nil"/>
              <w:right w:val="nil"/>
            </w:tcBorders>
          </w:tcPr>
          <w:p w:rsidR="00436D4A" w:rsidRDefault="00436D4A">
            <w:pPr>
              <w:pStyle w:val="ConsPlusNormal"/>
            </w:pPr>
            <w:r>
              <w:t>совершенствование деятельности регионального государственного ветеринарного надзора;</w:t>
            </w:r>
          </w:p>
          <w:p w:rsidR="00436D4A" w:rsidRDefault="00436D4A">
            <w:pPr>
              <w:pStyle w:val="ConsPlusNormal"/>
            </w:pPr>
            <w:r>
              <w:t>оснащение современным оборудованием и техникой учреждений ветеринарии;</w:t>
            </w:r>
          </w:p>
          <w:p w:rsidR="00436D4A" w:rsidRDefault="00436D4A">
            <w:pPr>
              <w:pStyle w:val="ConsPlusNormal"/>
            </w:pPr>
            <w:r>
              <w:t>капитальный ремонт зданий и сооружений учреждений ветеринарии;</w:t>
            </w:r>
          </w:p>
          <w:p w:rsidR="00436D4A" w:rsidRDefault="00436D4A">
            <w:pPr>
              <w:pStyle w:val="ConsPlusNormal"/>
            </w:pPr>
            <w:r>
              <w:t>предупреждение и ликвидация заразных и массовых незаразных болезней животных на территории республики;</w:t>
            </w:r>
          </w:p>
          <w:p w:rsidR="00436D4A" w:rsidRDefault="00436D4A">
            <w:pPr>
              <w:pStyle w:val="ConsPlusNormal"/>
            </w:pPr>
            <w:r>
              <w:t>обеспечение безопасности продуктов животноводства в ветеринарно-санитарном отношении;</w:t>
            </w:r>
          </w:p>
          <w:p w:rsidR="00436D4A" w:rsidRDefault="00436D4A">
            <w:pPr>
              <w:pStyle w:val="ConsPlusNormal"/>
            </w:pPr>
            <w:r>
              <w:t>улучшение качества ветеринарно-санитарной экспертизы продукции животного происхождения;</w:t>
            </w:r>
          </w:p>
          <w:p w:rsidR="00436D4A" w:rsidRDefault="00436D4A">
            <w:pPr>
              <w:pStyle w:val="ConsPlusNormal"/>
            </w:pPr>
            <w:r>
              <w:t>защита населения от болезней, общих для человека и животных</w:t>
            </w:r>
          </w:p>
        </w:tc>
      </w:tr>
      <w:tr w:rsidR="00436D4A">
        <w:tc>
          <w:tcPr>
            <w:tcW w:w="567" w:type="dxa"/>
            <w:tcBorders>
              <w:top w:val="nil"/>
              <w:left w:val="nil"/>
              <w:bottom w:val="nil"/>
              <w:right w:val="nil"/>
            </w:tcBorders>
          </w:tcPr>
          <w:p w:rsidR="00436D4A" w:rsidRDefault="00436D4A">
            <w:pPr>
              <w:pStyle w:val="ConsPlusNormal"/>
            </w:pPr>
          </w:p>
        </w:tc>
        <w:tc>
          <w:tcPr>
            <w:tcW w:w="3542" w:type="dxa"/>
            <w:tcBorders>
              <w:top w:val="nil"/>
              <w:left w:val="nil"/>
              <w:bottom w:val="nil"/>
              <w:right w:val="nil"/>
            </w:tcBorders>
          </w:tcPr>
          <w:p w:rsidR="00436D4A" w:rsidRDefault="00436D4A">
            <w:pPr>
              <w:pStyle w:val="ConsPlusNormal"/>
            </w:pPr>
            <w:r>
              <w:t>Задачи Программы</w:t>
            </w:r>
          </w:p>
        </w:tc>
        <w:tc>
          <w:tcPr>
            <w:tcW w:w="340" w:type="dxa"/>
            <w:tcBorders>
              <w:top w:val="nil"/>
              <w:left w:val="nil"/>
              <w:bottom w:val="nil"/>
              <w:right w:val="nil"/>
            </w:tcBorders>
          </w:tcPr>
          <w:p w:rsidR="00436D4A" w:rsidRDefault="00436D4A">
            <w:pPr>
              <w:pStyle w:val="ConsPlusNormal"/>
              <w:jc w:val="center"/>
            </w:pPr>
            <w:r>
              <w:t>-</w:t>
            </w:r>
          </w:p>
        </w:tc>
        <w:tc>
          <w:tcPr>
            <w:tcW w:w="4535" w:type="dxa"/>
            <w:tcBorders>
              <w:top w:val="nil"/>
              <w:left w:val="nil"/>
              <w:bottom w:val="nil"/>
              <w:right w:val="nil"/>
            </w:tcBorders>
          </w:tcPr>
          <w:p w:rsidR="00436D4A" w:rsidRDefault="00436D4A">
            <w:pPr>
              <w:pStyle w:val="ConsPlusNormal"/>
            </w:pPr>
            <w:r>
              <w:t>совершенствование материально-технической базы для осуществления регионального государственного ветеринарного надзора;</w:t>
            </w:r>
          </w:p>
          <w:p w:rsidR="00436D4A" w:rsidRDefault="00436D4A">
            <w:pPr>
              <w:pStyle w:val="ConsPlusNormal"/>
            </w:pPr>
            <w:r>
              <w:t>обеспечение учреждений ветеринарии высокотехнологичными лабораторно-диагностическими приборами, специальным оборудованием, дезинфекционными установками, автотранспортом;</w:t>
            </w:r>
          </w:p>
          <w:p w:rsidR="00436D4A" w:rsidRDefault="00436D4A">
            <w:pPr>
              <w:pStyle w:val="ConsPlusNormal"/>
            </w:pPr>
            <w:r>
              <w:t>создание в учреждениях ветеринарии условий для качественного и результативного предоставления услуг;</w:t>
            </w:r>
          </w:p>
          <w:p w:rsidR="00436D4A" w:rsidRDefault="00436D4A">
            <w:pPr>
              <w:pStyle w:val="ConsPlusNormal"/>
            </w:pPr>
            <w:r>
              <w:t>повышение квалификации специалистов государственной ветеринарной службы Республики Дагестан;</w:t>
            </w:r>
          </w:p>
          <w:p w:rsidR="00436D4A" w:rsidRDefault="00436D4A">
            <w:pPr>
              <w:pStyle w:val="ConsPlusNormal"/>
            </w:pPr>
            <w:r>
              <w:t>предотвращение поступления на рынки Республики Дагестан опасных для здоровья и жизни населения некачественных и фальсифицированных пищевых продуктов животного происхождения</w:t>
            </w:r>
          </w:p>
        </w:tc>
      </w:tr>
      <w:tr w:rsidR="00436D4A">
        <w:tc>
          <w:tcPr>
            <w:tcW w:w="567" w:type="dxa"/>
            <w:tcBorders>
              <w:top w:val="nil"/>
              <w:left w:val="nil"/>
              <w:bottom w:val="nil"/>
              <w:right w:val="nil"/>
            </w:tcBorders>
          </w:tcPr>
          <w:p w:rsidR="00436D4A" w:rsidRDefault="00436D4A">
            <w:pPr>
              <w:pStyle w:val="ConsPlusNormal"/>
            </w:pPr>
          </w:p>
        </w:tc>
        <w:tc>
          <w:tcPr>
            <w:tcW w:w="3542" w:type="dxa"/>
            <w:tcBorders>
              <w:top w:val="nil"/>
              <w:left w:val="nil"/>
              <w:bottom w:val="nil"/>
              <w:right w:val="nil"/>
            </w:tcBorders>
          </w:tcPr>
          <w:p w:rsidR="00436D4A" w:rsidRDefault="00436D4A">
            <w:pPr>
              <w:pStyle w:val="ConsPlusNormal"/>
            </w:pPr>
            <w:r>
              <w:t>Этапы и сроки реализации Программы</w:t>
            </w:r>
          </w:p>
        </w:tc>
        <w:tc>
          <w:tcPr>
            <w:tcW w:w="340" w:type="dxa"/>
            <w:tcBorders>
              <w:top w:val="nil"/>
              <w:left w:val="nil"/>
              <w:bottom w:val="nil"/>
              <w:right w:val="nil"/>
            </w:tcBorders>
          </w:tcPr>
          <w:p w:rsidR="00436D4A" w:rsidRDefault="00436D4A">
            <w:pPr>
              <w:pStyle w:val="ConsPlusNormal"/>
              <w:jc w:val="center"/>
            </w:pPr>
            <w:r>
              <w:t>-</w:t>
            </w:r>
          </w:p>
        </w:tc>
        <w:tc>
          <w:tcPr>
            <w:tcW w:w="4535" w:type="dxa"/>
            <w:tcBorders>
              <w:top w:val="nil"/>
              <w:left w:val="nil"/>
              <w:bottom w:val="nil"/>
              <w:right w:val="nil"/>
            </w:tcBorders>
          </w:tcPr>
          <w:p w:rsidR="00436D4A" w:rsidRDefault="00436D4A">
            <w:pPr>
              <w:pStyle w:val="ConsPlusNormal"/>
            </w:pPr>
            <w:r>
              <w:t>реализация Программы будет осуществляться в 2017-2020 годах;</w:t>
            </w:r>
          </w:p>
          <w:p w:rsidR="00436D4A" w:rsidRDefault="00436D4A">
            <w:pPr>
              <w:pStyle w:val="ConsPlusNormal"/>
            </w:pPr>
            <w:r>
              <w:t>этапы реализации Программы не предусматриваются</w:t>
            </w:r>
          </w:p>
        </w:tc>
      </w:tr>
      <w:tr w:rsidR="00436D4A">
        <w:tc>
          <w:tcPr>
            <w:tcW w:w="567" w:type="dxa"/>
            <w:tcBorders>
              <w:top w:val="nil"/>
              <w:left w:val="nil"/>
              <w:bottom w:val="nil"/>
              <w:right w:val="nil"/>
            </w:tcBorders>
          </w:tcPr>
          <w:p w:rsidR="00436D4A" w:rsidRDefault="00436D4A">
            <w:pPr>
              <w:pStyle w:val="ConsPlusNormal"/>
            </w:pPr>
          </w:p>
        </w:tc>
        <w:tc>
          <w:tcPr>
            <w:tcW w:w="3542" w:type="dxa"/>
            <w:tcBorders>
              <w:top w:val="nil"/>
              <w:left w:val="nil"/>
              <w:bottom w:val="nil"/>
              <w:right w:val="nil"/>
            </w:tcBorders>
          </w:tcPr>
          <w:p w:rsidR="00436D4A" w:rsidRDefault="00436D4A">
            <w:pPr>
              <w:pStyle w:val="ConsPlusNormal"/>
            </w:pPr>
            <w:r>
              <w:t>Перечень подпрограмм</w:t>
            </w:r>
          </w:p>
        </w:tc>
        <w:tc>
          <w:tcPr>
            <w:tcW w:w="340" w:type="dxa"/>
            <w:tcBorders>
              <w:top w:val="nil"/>
              <w:left w:val="nil"/>
              <w:bottom w:val="nil"/>
              <w:right w:val="nil"/>
            </w:tcBorders>
          </w:tcPr>
          <w:p w:rsidR="00436D4A" w:rsidRDefault="00436D4A">
            <w:pPr>
              <w:pStyle w:val="ConsPlusNormal"/>
              <w:jc w:val="center"/>
            </w:pPr>
            <w:r>
              <w:t>-</w:t>
            </w:r>
          </w:p>
        </w:tc>
        <w:tc>
          <w:tcPr>
            <w:tcW w:w="4535" w:type="dxa"/>
            <w:tcBorders>
              <w:top w:val="nil"/>
              <w:left w:val="nil"/>
              <w:bottom w:val="nil"/>
              <w:right w:val="nil"/>
            </w:tcBorders>
          </w:tcPr>
          <w:p w:rsidR="00436D4A" w:rsidRDefault="00436D4A">
            <w:pPr>
              <w:pStyle w:val="ConsPlusNormal"/>
            </w:pPr>
            <w:r>
              <w:t>отсутствуют</w:t>
            </w:r>
          </w:p>
        </w:tc>
      </w:tr>
      <w:tr w:rsidR="00436D4A">
        <w:tc>
          <w:tcPr>
            <w:tcW w:w="567" w:type="dxa"/>
            <w:tcBorders>
              <w:top w:val="nil"/>
              <w:left w:val="nil"/>
              <w:bottom w:val="nil"/>
              <w:right w:val="nil"/>
            </w:tcBorders>
          </w:tcPr>
          <w:p w:rsidR="00436D4A" w:rsidRDefault="00436D4A">
            <w:pPr>
              <w:pStyle w:val="ConsPlusNormal"/>
            </w:pPr>
          </w:p>
        </w:tc>
        <w:tc>
          <w:tcPr>
            <w:tcW w:w="3542" w:type="dxa"/>
            <w:tcBorders>
              <w:top w:val="nil"/>
              <w:left w:val="nil"/>
              <w:bottom w:val="nil"/>
              <w:right w:val="nil"/>
            </w:tcBorders>
          </w:tcPr>
          <w:p w:rsidR="00436D4A" w:rsidRDefault="00436D4A">
            <w:pPr>
              <w:pStyle w:val="ConsPlusNormal"/>
            </w:pPr>
            <w:r>
              <w:t>Целевые индикаторы и показатели Программы</w:t>
            </w:r>
          </w:p>
        </w:tc>
        <w:tc>
          <w:tcPr>
            <w:tcW w:w="340" w:type="dxa"/>
            <w:tcBorders>
              <w:top w:val="nil"/>
              <w:left w:val="nil"/>
              <w:bottom w:val="nil"/>
              <w:right w:val="nil"/>
            </w:tcBorders>
          </w:tcPr>
          <w:p w:rsidR="00436D4A" w:rsidRDefault="00436D4A">
            <w:pPr>
              <w:pStyle w:val="ConsPlusNormal"/>
              <w:jc w:val="center"/>
            </w:pPr>
            <w:r>
              <w:t>-</w:t>
            </w:r>
          </w:p>
        </w:tc>
        <w:tc>
          <w:tcPr>
            <w:tcW w:w="4535" w:type="dxa"/>
            <w:tcBorders>
              <w:top w:val="nil"/>
              <w:left w:val="nil"/>
              <w:bottom w:val="nil"/>
              <w:right w:val="nil"/>
            </w:tcBorders>
          </w:tcPr>
          <w:p w:rsidR="00436D4A" w:rsidRDefault="00436D4A">
            <w:pPr>
              <w:pStyle w:val="ConsPlusNormal"/>
            </w:pPr>
            <w:r>
              <w:t>выполнение ежегодного плана ветеринарно-профилактических и диагностических мероприятий;</w:t>
            </w:r>
          </w:p>
          <w:p w:rsidR="00436D4A" w:rsidRDefault="00436D4A">
            <w:pPr>
              <w:pStyle w:val="ConsPlusNormal"/>
            </w:pPr>
            <w:r>
              <w:t>оснащенность учреждений ветеринарии специальными приборами, оборудованием и средствами измерения;</w:t>
            </w:r>
          </w:p>
          <w:p w:rsidR="00436D4A" w:rsidRDefault="00436D4A">
            <w:pPr>
              <w:pStyle w:val="ConsPlusNormal"/>
            </w:pPr>
            <w:r>
              <w:t>оснащенность учреждений ветеринарии специальным автотранспортом;</w:t>
            </w:r>
          </w:p>
          <w:p w:rsidR="00436D4A" w:rsidRDefault="00436D4A">
            <w:pPr>
              <w:pStyle w:val="ConsPlusNormal"/>
            </w:pPr>
            <w:r>
              <w:t>проведение ремонтных работ в зданиях учреждений ветеринарии;</w:t>
            </w:r>
          </w:p>
          <w:p w:rsidR="00436D4A" w:rsidRDefault="00436D4A">
            <w:pPr>
              <w:pStyle w:val="ConsPlusNormal"/>
            </w:pPr>
            <w:r>
              <w:t>повышение квалификации сотрудников учреждений ветеринарии;</w:t>
            </w:r>
          </w:p>
          <w:p w:rsidR="00436D4A" w:rsidRDefault="00436D4A">
            <w:pPr>
              <w:pStyle w:val="ConsPlusNormal"/>
            </w:pPr>
            <w:r>
              <w:t>обеспеченность лабораторий ветеринарно-санитарной экспертизы необходимым оборудованием и приборами;</w:t>
            </w:r>
          </w:p>
          <w:p w:rsidR="00436D4A" w:rsidRDefault="00436D4A">
            <w:pPr>
              <w:pStyle w:val="ConsPlusNormal"/>
            </w:pPr>
            <w:r>
              <w:t>обеспеченность учреждений ветеринарии методической и специальной литературой;</w:t>
            </w:r>
          </w:p>
          <w:p w:rsidR="00436D4A" w:rsidRDefault="00436D4A">
            <w:pPr>
              <w:pStyle w:val="ConsPlusNormal"/>
            </w:pPr>
            <w:r>
              <w:t>количество проведенных межрегиональных и международных мероприятий по вопросам ветеринарии;</w:t>
            </w:r>
          </w:p>
          <w:p w:rsidR="00436D4A" w:rsidRDefault="00436D4A">
            <w:pPr>
              <w:pStyle w:val="ConsPlusNormal"/>
            </w:pPr>
            <w:r>
              <w:t>количество публикаций в средствах массовой информации</w:t>
            </w:r>
          </w:p>
        </w:tc>
      </w:tr>
      <w:tr w:rsidR="00436D4A">
        <w:tc>
          <w:tcPr>
            <w:tcW w:w="567" w:type="dxa"/>
            <w:tcBorders>
              <w:top w:val="nil"/>
              <w:left w:val="nil"/>
              <w:bottom w:val="nil"/>
              <w:right w:val="nil"/>
            </w:tcBorders>
          </w:tcPr>
          <w:p w:rsidR="00436D4A" w:rsidRDefault="00436D4A">
            <w:pPr>
              <w:pStyle w:val="ConsPlusNormal"/>
            </w:pPr>
          </w:p>
        </w:tc>
        <w:tc>
          <w:tcPr>
            <w:tcW w:w="3542" w:type="dxa"/>
            <w:tcBorders>
              <w:top w:val="nil"/>
              <w:left w:val="nil"/>
              <w:bottom w:val="nil"/>
              <w:right w:val="nil"/>
            </w:tcBorders>
          </w:tcPr>
          <w:p w:rsidR="00436D4A" w:rsidRDefault="00436D4A">
            <w:pPr>
              <w:pStyle w:val="ConsPlusNormal"/>
            </w:pPr>
            <w:r>
              <w:t>Объемы и источники финансирования Программы</w:t>
            </w:r>
          </w:p>
        </w:tc>
        <w:tc>
          <w:tcPr>
            <w:tcW w:w="340" w:type="dxa"/>
            <w:tcBorders>
              <w:top w:val="nil"/>
              <w:left w:val="nil"/>
              <w:bottom w:val="nil"/>
              <w:right w:val="nil"/>
            </w:tcBorders>
          </w:tcPr>
          <w:p w:rsidR="00436D4A" w:rsidRDefault="00436D4A">
            <w:pPr>
              <w:pStyle w:val="ConsPlusNormal"/>
              <w:jc w:val="center"/>
            </w:pPr>
            <w:r>
              <w:t>-</w:t>
            </w:r>
          </w:p>
        </w:tc>
        <w:tc>
          <w:tcPr>
            <w:tcW w:w="4535" w:type="dxa"/>
            <w:tcBorders>
              <w:top w:val="nil"/>
              <w:left w:val="nil"/>
              <w:bottom w:val="nil"/>
              <w:right w:val="nil"/>
            </w:tcBorders>
          </w:tcPr>
          <w:p w:rsidR="00436D4A" w:rsidRDefault="00436D4A">
            <w:pPr>
              <w:pStyle w:val="ConsPlusNormal"/>
            </w:pPr>
            <w:r>
              <w:t>общий объем бюджетных ассигнований на реализацию Программы за счет средств республиканского бюджета Республики Дагестан составляет 321600,0 тыс. рублей, в том числе по годам:</w:t>
            </w:r>
          </w:p>
          <w:p w:rsidR="00436D4A" w:rsidRDefault="00436D4A">
            <w:pPr>
              <w:pStyle w:val="ConsPlusNormal"/>
            </w:pPr>
            <w:r>
              <w:t>2017 год - 97200,0 тыс. рублей;</w:t>
            </w:r>
          </w:p>
          <w:p w:rsidR="00436D4A" w:rsidRDefault="00436D4A">
            <w:pPr>
              <w:pStyle w:val="ConsPlusNormal"/>
            </w:pPr>
            <w:r>
              <w:t>2018 год - 73800,0 тыс. рублей;</w:t>
            </w:r>
          </w:p>
          <w:p w:rsidR="00436D4A" w:rsidRDefault="00436D4A">
            <w:pPr>
              <w:pStyle w:val="ConsPlusNormal"/>
            </w:pPr>
            <w:r>
              <w:t>2019 год - 74050,0 тыс. рублей;</w:t>
            </w:r>
          </w:p>
          <w:p w:rsidR="00436D4A" w:rsidRDefault="00436D4A">
            <w:pPr>
              <w:pStyle w:val="ConsPlusNormal"/>
            </w:pPr>
            <w:r>
              <w:t>2020 год - 76550,0 тыс. рублей; прогнозный объем ассигнований на реализацию Программы за счет внебюджетных источников составляет 54000,0 тыс. рублей, в том числе по годам:</w:t>
            </w:r>
          </w:p>
          <w:p w:rsidR="00436D4A" w:rsidRDefault="00436D4A">
            <w:pPr>
              <w:pStyle w:val="ConsPlusNormal"/>
            </w:pPr>
            <w:r>
              <w:t>2017 год - 12000,0 тыс. рублей;</w:t>
            </w:r>
          </w:p>
          <w:p w:rsidR="00436D4A" w:rsidRDefault="00436D4A">
            <w:pPr>
              <w:pStyle w:val="ConsPlusNormal"/>
            </w:pPr>
            <w:r>
              <w:t>2018 год - 13000,0 тыс. рублей;</w:t>
            </w:r>
          </w:p>
          <w:p w:rsidR="00436D4A" w:rsidRDefault="00436D4A">
            <w:pPr>
              <w:pStyle w:val="ConsPlusNormal"/>
            </w:pPr>
            <w:r>
              <w:t>2019 год - 14000,0 тыс. рублей;</w:t>
            </w:r>
          </w:p>
          <w:p w:rsidR="00436D4A" w:rsidRDefault="00436D4A">
            <w:pPr>
              <w:pStyle w:val="ConsPlusNormal"/>
            </w:pPr>
            <w:r>
              <w:t>2020 год - 15000,0 тыс. рублей</w:t>
            </w:r>
          </w:p>
        </w:tc>
      </w:tr>
      <w:tr w:rsidR="00436D4A">
        <w:tc>
          <w:tcPr>
            <w:tcW w:w="567" w:type="dxa"/>
            <w:tcBorders>
              <w:top w:val="nil"/>
              <w:left w:val="nil"/>
              <w:bottom w:val="nil"/>
              <w:right w:val="nil"/>
            </w:tcBorders>
          </w:tcPr>
          <w:p w:rsidR="00436D4A" w:rsidRDefault="00436D4A">
            <w:pPr>
              <w:pStyle w:val="ConsPlusNormal"/>
            </w:pPr>
          </w:p>
        </w:tc>
        <w:tc>
          <w:tcPr>
            <w:tcW w:w="3542" w:type="dxa"/>
            <w:tcBorders>
              <w:top w:val="nil"/>
              <w:left w:val="nil"/>
              <w:bottom w:val="nil"/>
              <w:right w:val="nil"/>
            </w:tcBorders>
          </w:tcPr>
          <w:p w:rsidR="00436D4A" w:rsidRDefault="00436D4A">
            <w:pPr>
              <w:pStyle w:val="ConsPlusNormal"/>
            </w:pPr>
            <w:r>
              <w:t>Ожидаемые результаты реализации Программы и показатели ее социально-экономической эффективности</w:t>
            </w:r>
          </w:p>
        </w:tc>
        <w:tc>
          <w:tcPr>
            <w:tcW w:w="340" w:type="dxa"/>
            <w:tcBorders>
              <w:top w:val="nil"/>
              <w:left w:val="nil"/>
              <w:bottom w:val="nil"/>
              <w:right w:val="nil"/>
            </w:tcBorders>
          </w:tcPr>
          <w:p w:rsidR="00436D4A" w:rsidRDefault="00436D4A">
            <w:pPr>
              <w:pStyle w:val="ConsPlusNormal"/>
              <w:jc w:val="center"/>
            </w:pPr>
            <w:r>
              <w:t>-</w:t>
            </w:r>
          </w:p>
        </w:tc>
        <w:tc>
          <w:tcPr>
            <w:tcW w:w="4535" w:type="dxa"/>
            <w:tcBorders>
              <w:top w:val="nil"/>
              <w:left w:val="nil"/>
              <w:bottom w:val="nil"/>
              <w:right w:val="nil"/>
            </w:tcBorders>
          </w:tcPr>
          <w:p w:rsidR="00436D4A" w:rsidRDefault="00436D4A">
            <w:pPr>
              <w:pStyle w:val="ConsPlusNormal"/>
            </w:pPr>
            <w:r>
              <w:t>обеспечение учреждений ветеринарии высокотехнологичными лабораторно-диагностическими приборами, специальным оборудованием, дезинфекционными установками, автотранспортом;</w:t>
            </w:r>
          </w:p>
          <w:p w:rsidR="00436D4A" w:rsidRDefault="00436D4A">
            <w:pPr>
              <w:pStyle w:val="ConsPlusNormal"/>
            </w:pPr>
            <w:r>
              <w:t>создание в учреждениях ветеринарии условий для качественного и результативного предоставления услуг;</w:t>
            </w:r>
          </w:p>
          <w:p w:rsidR="00436D4A" w:rsidRDefault="00436D4A">
            <w:pPr>
              <w:pStyle w:val="ConsPlusNormal"/>
            </w:pPr>
            <w:r>
              <w:t>снижение ущерба от эпизоотий;</w:t>
            </w:r>
          </w:p>
          <w:p w:rsidR="00436D4A" w:rsidRDefault="00436D4A">
            <w:pPr>
              <w:pStyle w:val="ConsPlusNormal"/>
            </w:pPr>
            <w:r>
              <w:t xml:space="preserve">предотвращение падежа и вынужденного забоя сельскохозяйственных животных, </w:t>
            </w:r>
            <w:r>
              <w:lastRenderedPageBreak/>
              <w:t>потерь продуктивности, затрат на карантинные и лечебные мероприятия;</w:t>
            </w:r>
          </w:p>
          <w:p w:rsidR="00436D4A" w:rsidRDefault="00436D4A">
            <w:pPr>
              <w:pStyle w:val="ConsPlusNormal"/>
            </w:pPr>
            <w:r>
              <w:t>обеспечение биологической безопасности республики;</w:t>
            </w:r>
          </w:p>
          <w:p w:rsidR="00436D4A" w:rsidRDefault="00436D4A">
            <w:pPr>
              <w:pStyle w:val="ConsPlusNormal"/>
            </w:pPr>
            <w:r>
              <w:t>предотвращение заражения населения особо опасными болезнями, общими для человека и животных</w:t>
            </w:r>
          </w:p>
        </w:tc>
      </w:tr>
    </w:tbl>
    <w:p w:rsidR="00436D4A" w:rsidRDefault="00436D4A">
      <w:pPr>
        <w:pStyle w:val="ConsPlusNormal"/>
        <w:jc w:val="both"/>
      </w:pPr>
    </w:p>
    <w:p w:rsidR="00436D4A" w:rsidRDefault="00436D4A">
      <w:pPr>
        <w:pStyle w:val="ConsPlusNormal"/>
        <w:jc w:val="center"/>
        <w:outlineLvl w:val="1"/>
      </w:pPr>
      <w:r>
        <w:t>I. Характеристика проблемы,</w:t>
      </w:r>
    </w:p>
    <w:p w:rsidR="00436D4A" w:rsidRDefault="00436D4A">
      <w:pPr>
        <w:pStyle w:val="ConsPlusNormal"/>
        <w:jc w:val="center"/>
      </w:pPr>
      <w:r>
        <w:t>на решение которой направлена Программа</w:t>
      </w:r>
    </w:p>
    <w:p w:rsidR="00436D4A" w:rsidRDefault="00436D4A">
      <w:pPr>
        <w:pStyle w:val="ConsPlusNormal"/>
        <w:jc w:val="both"/>
      </w:pPr>
    </w:p>
    <w:p w:rsidR="00436D4A" w:rsidRDefault="00436D4A">
      <w:pPr>
        <w:pStyle w:val="ConsPlusNormal"/>
        <w:ind w:firstLine="540"/>
        <w:jc w:val="both"/>
      </w:pPr>
      <w:r>
        <w:t xml:space="preserve">Программа разработана в соответствии с </w:t>
      </w:r>
      <w:hyperlink r:id="rId8" w:history="1">
        <w:r>
          <w:rPr>
            <w:color w:val="0000FF"/>
          </w:rPr>
          <w:t>пунктом 2</w:t>
        </w:r>
      </w:hyperlink>
      <w:r>
        <w:t xml:space="preserve"> постановления Правительства Республики Дагестан от 8 июня 2016 г. N 164 "Об эпизоотической ситуации в Республике Дагестан и мерах по ее стабилизации".</w:t>
      </w:r>
    </w:p>
    <w:p w:rsidR="00436D4A" w:rsidRDefault="00436D4A">
      <w:pPr>
        <w:pStyle w:val="ConsPlusNormal"/>
        <w:spacing w:before="220"/>
        <w:ind w:firstLine="540"/>
        <w:jc w:val="both"/>
      </w:pPr>
      <w:r>
        <w:t xml:space="preserve">Сфера деятельности государственной ветеринарной службы Республики Дагестан охватывает проведение специальных ветеринарных мероприятий в отношении заболеваний, определенных приказами Министерства сельского хозяйства Российской Федерации от 9 марта 2011 г. </w:t>
      </w:r>
      <w:hyperlink r:id="rId9" w:history="1">
        <w:r>
          <w:rPr>
            <w:color w:val="0000FF"/>
          </w:rPr>
          <w:t>N 62</w:t>
        </w:r>
      </w:hyperlink>
      <w:r>
        <w:t xml:space="preserve"> "Об утверждении перечня заразных и иных болезней животных" и от 19 декабря 2011 г. </w:t>
      </w:r>
      <w:hyperlink r:id="rId10" w:history="1">
        <w:r>
          <w:rPr>
            <w:color w:val="0000FF"/>
          </w:rPr>
          <w:t>N 476</w:t>
        </w:r>
      </w:hyperlink>
      <w:r>
        <w:t xml:space="preserve"> "Об утверждении перечня заразных, в том числе особо опасных, болезней животных, по которым могут устанавливаться ограничительные мероприятия (карантин)".</w:t>
      </w:r>
    </w:p>
    <w:p w:rsidR="00436D4A" w:rsidRDefault="00436D4A">
      <w:pPr>
        <w:pStyle w:val="ConsPlusNormal"/>
        <w:spacing w:before="220"/>
        <w:ind w:firstLine="540"/>
        <w:jc w:val="both"/>
      </w:pPr>
      <w:r>
        <w:t>Развитие государственной ветеринарной службы Республики Дагестан имеет характерные особенности, связанные с географическим положением, природно-климатическими, экономическими и социальными факторами.</w:t>
      </w:r>
    </w:p>
    <w:p w:rsidR="00436D4A" w:rsidRDefault="00436D4A">
      <w:pPr>
        <w:pStyle w:val="ConsPlusNormal"/>
        <w:spacing w:before="220"/>
        <w:ind w:firstLine="540"/>
        <w:jc w:val="both"/>
      </w:pPr>
      <w:r>
        <w:t>Особенность географического расположения Республики Дагестан и Северо-Кавказского федерального округа в целом заключается в протяженности административных образований по природно-естественной границе Европы и Азии - по Главному Кавказскому хребту, что обеспечивает геолого-ландшафтный барьер на пути движения инфекционных заболеваний из Азии - Ирана, Азербайджана и Грузии на европейскую часть России и Европу. Поэтому важным условием является создание заслона по распространению и дальнейшему продвижению инфекций в глубь европейской части России. Возросшие транспортные потоки, в том числе транспортировка продуктов питания, пищевого сырья из Китая, стран Юго-Восточной и Средней Азии, Ближнего Востока могут способствовать занесению нетипичных для Республики Дагестан инфекций. Часть из них относится к природно-очаговым инфекциям, заболеваемость которыми у населения неуклонно растет. Для большинства указанных инфекций характерно преимущественное распространение в зонах умеренного климата, обладающего благоприятными для них природными условиями.</w:t>
      </w:r>
    </w:p>
    <w:p w:rsidR="00436D4A" w:rsidRDefault="00436D4A">
      <w:pPr>
        <w:pStyle w:val="ConsPlusNormal"/>
        <w:spacing w:before="220"/>
        <w:ind w:firstLine="540"/>
        <w:jc w:val="both"/>
      </w:pPr>
      <w:r>
        <w:t>К таким регионам с умеренным климатом относится Северный Кавказ, где разнообразие ландшафтов, погодно-климатические факторы способствуют поддержанию в природе инфекций, проникших из других природно-географических зон.</w:t>
      </w:r>
    </w:p>
    <w:p w:rsidR="00436D4A" w:rsidRDefault="00436D4A">
      <w:pPr>
        <w:pStyle w:val="ConsPlusNormal"/>
        <w:spacing w:before="220"/>
        <w:ind w:firstLine="540"/>
        <w:jc w:val="both"/>
      </w:pPr>
      <w:r>
        <w:t xml:space="preserve">Немалую роль в появлении и распространении инфекций играют и следующие причины: сезонные перелеты птиц над прибрежной частью Каспийского моря; изменение климата созданными каскадами водохранилищ для ГЭС; миграция диких животных (грызунов, мелких хищников); интенсивный межрегиональный обмен пищевым сырьем и продуктами питания; появление новых, ранее неизвестных торговых партнеров, продукция которых содержит неизученные микроорганизмы; миграция населения. Антропогенные факторы (человеческая деятельность) вызывают мутации микроорганизмов, вследствие чего меняются их фенотипические свойства, изменения закрепляются на уровне генома. Все это приводит к адаптации и выживанию в существующем биоценозе инфекционных агентов, ранее не существовавших или не представлявших угрозы для людей. В связи с изменением свойств </w:t>
      </w:r>
      <w:r>
        <w:lastRenderedPageBreak/>
        <w:t>микроорганизмов они трудно распознаются как из-за недостаточного опыта у медицинских и ветеринарных работников, так и вследствие отсутствия соответствующих диагностических препаратов.</w:t>
      </w:r>
    </w:p>
    <w:p w:rsidR="00436D4A" w:rsidRDefault="00436D4A">
      <w:pPr>
        <w:pStyle w:val="ConsPlusNormal"/>
        <w:spacing w:before="220"/>
        <w:ind w:firstLine="540"/>
        <w:jc w:val="both"/>
      </w:pPr>
      <w:r>
        <w:t>На территории Республики Дагестан за последнее десятилетие регистрировались такие заразные заболевания животных, как бешенство, сибирская язва, бруцеллез, туберкулез, лейкоз крупного рогатого скота, эмкар, сальмонеллез, колибактериоз, хламидиоз, африканская чума свиней, оспа овец, нодулярный дерматит, вирусная диарея и другие. Возникновение и распространение этих заболеваний имеют серьезные социально-экономические последствия для Республики Дагестан и вызывают сильную тревогу и опасения.</w:t>
      </w:r>
    </w:p>
    <w:p w:rsidR="00436D4A" w:rsidRDefault="00436D4A">
      <w:pPr>
        <w:pStyle w:val="ConsPlusNormal"/>
        <w:spacing w:before="220"/>
        <w:ind w:firstLine="540"/>
        <w:jc w:val="both"/>
      </w:pPr>
      <w:r>
        <w:t>На территории Республики Дагестан с начала 30-х годов прошлого столетия зарегистрировано более 642 стационарно неблагополучных пунктов по сибирской язве. Точное расположение многих захоронений остается неизвестным. Учитывая, что данный возбудитель остается жизнеспособным в почве длительное время, данное заболевание является сегодня наиболее опасным зооантропонозом. Благодаря проводимым профилактическим мероприятиям в республике сохраняется эпизоотическое благополучие по данному заболеванию.</w:t>
      </w:r>
    </w:p>
    <w:p w:rsidR="00436D4A" w:rsidRDefault="00436D4A">
      <w:pPr>
        <w:pStyle w:val="ConsPlusNormal"/>
        <w:spacing w:before="220"/>
        <w:ind w:firstLine="540"/>
        <w:jc w:val="both"/>
      </w:pPr>
      <w:r>
        <w:t>В 2015 году выявлен 1 очаг по туберкулезу крупного рогатого скота на территории сельскохозяйственного производственного кооператива "Дружба" муниципального района "Казбековский район".</w:t>
      </w:r>
    </w:p>
    <w:p w:rsidR="00436D4A" w:rsidRDefault="00436D4A">
      <w:pPr>
        <w:pStyle w:val="ConsPlusNormal"/>
        <w:spacing w:before="220"/>
        <w:ind w:firstLine="540"/>
        <w:jc w:val="both"/>
      </w:pPr>
      <w:r>
        <w:t>Для Республики Дагестан проблема бруцеллеза всегда была злободневной, хотя динамика его распространения снижается. В 1975 году в республике насчитывалось 624 неблагополучных пункта по бруцеллезу крупного рогатого скота и 218 - мелкого рогатого скота, в 1985 году - 276 по бруцеллезу крупного рогатого скота и 198 - мелкого рогатого скота, на 1 января 2016 года в республике зарегистрировано 32 и 14 пунктов соответственно. Во многом это достигнуто, бесспорно, благодаря вниманию и поддержке ветеринарной службы со стороны руководства Республики Дагестан.</w:t>
      </w:r>
    </w:p>
    <w:p w:rsidR="00436D4A" w:rsidRDefault="00436D4A">
      <w:pPr>
        <w:pStyle w:val="ConsPlusNormal"/>
        <w:spacing w:before="220"/>
        <w:ind w:firstLine="540"/>
        <w:jc w:val="both"/>
      </w:pPr>
      <w:r>
        <w:t>Стационарно неблагополучные пункты в основном находятся в низменных районах, где происходит интенсивный завоз и перемещение скота.</w:t>
      </w:r>
    </w:p>
    <w:p w:rsidR="00436D4A" w:rsidRDefault="00436D4A">
      <w:pPr>
        <w:pStyle w:val="ConsPlusNormal"/>
        <w:spacing w:before="220"/>
        <w:ind w:firstLine="540"/>
        <w:jc w:val="both"/>
      </w:pPr>
      <w:r>
        <w:t>Государственной ветеринарной службой Республики Дагестан проводится большой объем работ по профилактике и борьбе с бруцеллезом крупного и мелкого рогатого скота. Так, за период с 2012 по декабрь 2015 года в хозяйствах всех форм собственности серологически исследовано на бруцеллез 5,5 млн. голов крупного и 2,7 млн. голов мелкого рогатого скота. Подвергнуто профилактической иммунизации и реиммунизации вакциной из штамма 825,4 млн. голов крупного рогатого скота, вакциной из штамма Рев-1 более 32 млн. овец и коз.</w:t>
      </w:r>
    </w:p>
    <w:p w:rsidR="00436D4A" w:rsidRDefault="00436D4A">
      <w:pPr>
        <w:pStyle w:val="ConsPlusNormal"/>
        <w:spacing w:before="220"/>
        <w:ind w:firstLine="540"/>
        <w:jc w:val="both"/>
      </w:pPr>
      <w:r>
        <w:t>В целях недопущения заболевания африканской чумой свиней специалисты государственной ветеринарной службы Республики Дагестан ежегодно проводят клинический осмотр животных с дальнейшим выявлением причин заболевания и падежа, а также мониторинговые исследования в отношении африканской чумы свиней. Кроме того, государственной ветеринарной службой Республики Дагестан проводятся лабораторные исследования диких животных (кабанов) на наличие вируса африканской чумы свиней.</w:t>
      </w:r>
    </w:p>
    <w:p w:rsidR="00436D4A" w:rsidRDefault="00436D4A">
      <w:pPr>
        <w:pStyle w:val="ConsPlusNormal"/>
        <w:spacing w:before="220"/>
        <w:ind w:firstLine="540"/>
        <w:jc w:val="both"/>
      </w:pPr>
      <w:r>
        <w:t xml:space="preserve">Территория Российской Федерации стабильно неблагополучна в отношении заболеваемости бешенством, обусловленным природно-очаговой эндемичностью. Основным источником распространения бешенства являются дикие животные. За 2015 год в Российской Федерации зарегистрировано 3614 вспышек заболевания бешенством, в результате которых заболело и пало 3616 голов животных. Большую часть заболевших животных составляют дикие животные (48 процентов), а остальная часть приходится на домашних плотоядных (33 процента) и сельскохозяйственных животных (19 процентов). В 2015 году в Республике Дагестан зарегистрировано 4 случая заболевания бешенством, то есть сохраняется вероятность покуса </w:t>
      </w:r>
      <w:r>
        <w:lastRenderedPageBreak/>
        <w:t>людей животными, инфицированными вирусом бешенства. Требуется принятие неотложных мер по профилактике и ликвидации заболевания животных бешенством. Затраты на проведение организационно-хозяйственных, ветеринарно-санитарных и специальных мероприятий (диагностика, иммунизация) в десятки раз меньше по сравнению с ущербом, причиняемым бешенством.</w:t>
      </w:r>
    </w:p>
    <w:p w:rsidR="00436D4A" w:rsidRDefault="00436D4A">
      <w:pPr>
        <w:pStyle w:val="ConsPlusNormal"/>
        <w:spacing w:before="220"/>
        <w:ind w:firstLine="540"/>
        <w:jc w:val="both"/>
      </w:pPr>
      <w:r>
        <w:t>Государственная ветеринарная служба Республики Дагестан, учитывая особую опасность заболевания туберкулезом для человека и животных, немалую роль отводит его профилактике. В 2015 году подвергнуто исследованиям на туберкулез аллергическим методом 857641 голова крупного рогатого скота. По результатам биобактериологических исследований в 2015 году объявлен 1 неблагополучный пункт по туберкулезу, в котором в настоящее время завершается проведение оздоровительных мероприятий.</w:t>
      </w:r>
    </w:p>
    <w:p w:rsidR="00436D4A" w:rsidRDefault="00436D4A">
      <w:pPr>
        <w:pStyle w:val="ConsPlusNormal"/>
        <w:spacing w:before="220"/>
        <w:ind w:firstLine="540"/>
        <w:jc w:val="both"/>
      </w:pPr>
      <w:r>
        <w:t>Лейкоз крупного рогатого скота наносит значительный экономический ущерб, связанный с преждевременной выбраковкой продуктивных животных, недополучением приплода, снижением продуктивности коров и качества молока. По состоянию на 1 января 2016 года в республике зарегистрировано 8 неблагополучных пунктов по лейкозу крупного рогатого скота. В результате проведенной специалистами государственной ветеринарной службы Республики Дагестан работы количество гематологически больных животных на территории Республики Дагестан, сданных на убой, уменьшилось с 1529 голов в 2005 году до 14 голов в 2015 году. Проведение оздоровительных мероприятий позволило снизить экономический ущерб от недополучения сельскохозяйственной продукции с 23,0 млн. рублей в 2005 году до 3,0 млн. рублей в 2015 году.</w:t>
      </w:r>
    </w:p>
    <w:p w:rsidR="00436D4A" w:rsidRDefault="00436D4A">
      <w:pPr>
        <w:pStyle w:val="ConsPlusNormal"/>
        <w:spacing w:before="220"/>
        <w:ind w:firstLine="540"/>
        <w:jc w:val="both"/>
      </w:pPr>
      <w:r>
        <w:t>Учитывая эпизоотическую ситуацию, связанную с лейкозом крупного рогатого скота, эффективность проводимых мероприятий, также экономическое состояние сельскохозяйственных товаропроизводителей, оздоровление крупного рогатого скота необходимо осуществлять поэтапно, с проведением на первом этапе мероприятий, направленных на ослабление, и на втором этапе - на прекращение эпизоотического процесса.</w:t>
      </w:r>
    </w:p>
    <w:p w:rsidR="00436D4A" w:rsidRDefault="00436D4A">
      <w:pPr>
        <w:pStyle w:val="ConsPlusNormal"/>
        <w:spacing w:before="220"/>
        <w:ind w:firstLine="540"/>
        <w:jc w:val="both"/>
      </w:pPr>
      <w:r>
        <w:t>В заразной патологии животных и птицы наибольший удельный вес занимают другие инфекционные заболевания. В 2015 году в Республике Дагестан зарегистрировано заболеваний колибактериозом 27 случаев, сальмонеллезом - 3 случая, инфекционным эпидидимитом баранов - 1 случай, брадзот - 18 случаев, пастереллез - 23 случая. Указанные заболевания носят всесезонный характер.</w:t>
      </w:r>
    </w:p>
    <w:p w:rsidR="00436D4A" w:rsidRDefault="00436D4A">
      <w:pPr>
        <w:pStyle w:val="ConsPlusNormal"/>
        <w:spacing w:before="220"/>
        <w:ind w:firstLine="540"/>
        <w:jc w:val="both"/>
      </w:pPr>
      <w:r>
        <w:t>В июле 2015 года в приграничных с Республикой Азербайджан селах Камилух и Барнаб Тляратинского района Республики Дагестан было выявлено по одной голове больных животных (взрослое поголовье) с признаками дерматита неизвестного происхождения.</w:t>
      </w:r>
    </w:p>
    <w:p w:rsidR="00436D4A" w:rsidRDefault="00436D4A">
      <w:pPr>
        <w:pStyle w:val="ConsPlusNormal"/>
        <w:spacing w:before="220"/>
        <w:ind w:firstLine="540"/>
        <w:jc w:val="both"/>
      </w:pPr>
      <w:r>
        <w:t>Специалистами Комитета по ветеринарии Республики Дагестан с выездом на место по клиническим признакам был установлен диагноз "нодулярный дерматит". Отобранный патматериал был направлен в федеральное государственное бюджетное учреждение "Федеральный центр охраны здоровья животных" (г. Владимир), где подтвердился диагноз.</w:t>
      </w:r>
    </w:p>
    <w:p w:rsidR="00436D4A" w:rsidRDefault="00436D4A">
      <w:pPr>
        <w:pStyle w:val="ConsPlusNormal"/>
        <w:spacing w:before="220"/>
        <w:ind w:firstLine="540"/>
        <w:jc w:val="both"/>
      </w:pPr>
      <w:r>
        <w:t>Заболевание охватило 8 сельских администраций района. Данное заболевание впервые зарегистрировано в России и Дагестане.</w:t>
      </w:r>
    </w:p>
    <w:p w:rsidR="00436D4A" w:rsidRDefault="00436D4A">
      <w:pPr>
        <w:pStyle w:val="ConsPlusNormal"/>
        <w:spacing w:before="220"/>
        <w:ind w:firstLine="540"/>
        <w:jc w:val="both"/>
      </w:pPr>
      <w:r>
        <w:t>Комитетом по ветеринарии Республики Дагестан в связи отсутствием в Российской Федерации средств специфической профилактики нодулярного дерматита было принято решение о проведении вакцинации поголовья крупного рогатого скота вакциной против оспы овец в двукратной дозе, так как вирус нодулярного дерматита относится к группе вирусов оспы овец.</w:t>
      </w:r>
    </w:p>
    <w:p w:rsidR="00436D4A" w:rsidRDefault="00436D4A">
      <w:pPr>
        <w:pStyle w:val="ConsPlusNormal"/>
        <w:spacing w:before="220"/>
        <w:ind w:firstLine="540"/>
        <w:jc w:val="both"/>
      </w:pPr>
      <w:r>
        <w:t xml:space="preserve">Было вакцинировано все поголовье крупного рогатого скота, что способствовало уменьшению количества больных животных, выработке определенного иммунитета и повышению резистентности организма животных, предупреждению распространения заболевания. </w:t>
      </w:r>
      <w:r>
        <w:lastRenderedPageBreak/>
        <w:t>Правильность решения Комитета по ветеринарии Республики Дагестан подтвердили и сотрудники федерального государственного бюджетного учреждения "Федеральный центр охраны здоровья животных" (г. Владимир).</w:t>
      </w:r>
    </w:p>
    <w:p w:rsidR="00436D4A" w:rsidRDefault="00436D4A">
      <w:pPr>
        <w:pStyle w:val="ConsPlusNormal"/>
        <w:spacing w:before="220"/>
        <w:ind w:firstLine="540"/>
        <w:jc w:val="both"/>
      </w:pPr>
      <w:r>
        <w:t>В конце июля 2015 года на территории острова Чечень Кировского района муниципального образования с внутригородским делением "город Махачкала" в личном подсобном хозяйстве Бахмудова Аллахверди Гаджимагомедовича, где содержится 4100 голов мелкого рогатого скота, была выявлена оспа овец.</w:t>
      </w:r>
    </w:p>
    <w:p w:rsidR="00436D4A" w:rsidRDefault="00436D4A">
      <w:pPr>
        <w:pStyle w:val="ConsPlusNormal"/>
        <w:spacing w:before="220"/>
        <w:ind w:firstLine="540"/>
        <w:jc w:val="both"/>
      </w:pPr>
      <w:r>
        <w:t>В республике последний случай оспы овец был зарегистрирован в 1997 году, когда заболело 16276 голов в 59 неблагополучных пунктах на 14 административных территориях республики.</w:t>
      </w:r>
    </w:p>
    <w:p w:rsidR="00436D4A" w:rsidRDefault="00436D4A">
      <w:pPr>
        <w:pStyle w:val="ConsPlusNormal"/>
        <w:spacing w:before="220"/>
        <w:ind w:firstLine="540"/>
        <w:jc w:val="both"/>
      </w:pPr>
      <w:r>
        <w:t>С 1998 года по 2013 год поголовье овец не подвергалось иммунизации, за этот период случаев заболевания в республике не было регистрировано. В связи с этим, учитывая благополучие по оспе овец в течение 16 лет, по согласованию с Департаментом Министерства сельского хозяйства Российской Федерации с 2014 года не было запланировано проведение вакцинации данной болезни. В 2015 году в республике было зарегистрировано 5 неблагополучных пунктов по оспе овец.</w:t>
      </w:r>
    </w:p>
    <w:p w:rsidR="00436D4A" w:rsidRDefault="00436D4A">
      <w:pPr>
        <w:pStyle w:val="ConsPlusNormal"/>
        <w:spacing w:before="220"/>
        <w:ind w:firstLine="540"/>
        <w:jc w:val="both"/>
      </w:pPr>
      <w:r>
        <w:t>Специалистами Комитета по ветеринарии Республики Дагестан и подведомственных учреждений были приняты меры по предупреждению распространения заболевания.</w:t>
      </w:r>
    </w:p>
    <w:p w:rsidR="00436D4A" w:rsidRDefault="00436D4A">
      <w:pPr>
        <w:pStyle w:val="ConsPlusNormal"/>
        <w:spacing w:before="220"/>
        <w:ind w:firstLine="540"/>
        <w:jc w:val="both"/>
      </w:pPr>
      <w:r>
        <w:t>12 апреля 2016 года в местности "Кадар кутан" Буйнакского района в личном подсобном хозяйстве Халимбекова Ахмеда Магомедтагировича выявлено 4 головы крупного рогатого скота с признаками, характерными для вирусной диареи. При эпизоотологическом расследовании выяснилось, что данные животные заболели после контакта со скотом, завезенным из Республики Калмыкия и проданным на рынке г. Хасавюрта.</w:t>
      </w:r>
    </w:p>
    <w:p w:rsidR="00436D4A" w:rsidRDefault="00436D4A">
      <w:pPr>
        <w:pStyle w:val="ConsPlusNormal"/>
        <w:spacing w:before="220"/>
        <w:ind w:firstLine="540"/>
        <w:jc w:val="both"/>
      </w:pPr>
      <w:r>
        <w:t>22 головы крупного рогатого скота, находившиеся в местности "Кадар-кутан", были вынужденно забиты с последующим сжиганием, а переболевшее поголовье в количестве 45 голов, привезенное из Республики Калмыкия, находящееся на пустующей ферме фирмы "Халал" г. Хасавюрта, а также поголовье трех сел - Параул, Аданак и местность Баш-кутан села Какашура Карабудахкентского и двух сел Охли и Кулецма Левашинского районов в количестве 35 голов прирезано. Головы, ливер, ноги, шкуры и отходы убоя были сожжены с соблюдением требований ветеринарного законодательства. Места убоя с прилегающей территорией дезинфицированы. Мясо забитых животных подвергнуто термической обработке. Всего по республике вынужденно забито и отчуждено более 700 голов крупного рогатого скота.</w:t>
      </w:r>
    </w:p>
    <w:p w:rsidR="00436D4A" w:rsidRDefault="00436D4A">
      <w:pPr>
        <w:pStyle w:val="ConsPlusNormal"/>
        <w:spacing w:before="220"/>
        <w:ind w:firstLine="540"/>
        <w:jc w:val="both"/>
      </w:pPr>
      <w:r>
        <w:t>Для подтверждения соответствия продукции животного происхождения требованиям безопасности в ветеринарном отношении работниками государственной ветеринарной службы Республики Дагестан проводится ветеринарно-санитарная экспертиза продовольственного сырья и пищевых продуктов животного происхождения на рынках, мясоперерабатывающих предприятиях, птицефабриках. В 2015 году проведено 3450694 экспертизы. По результатам проведенной ветеринарно-санитарной экспертизы в 2015 году выявлено 40260 случаев заболеваний животных, из которых 10316 случаев - незаразные болезни животных (переломы, воспалительные процессы в органах и тканях и др.), 28008 случаев - инвазионные болезни животных (эхинококкоз, фасциолез, дикроцелиоз и др.), 452 случая - инфекционные заболевания. Это позволило предотвратить поступление на реализацию для населения Республики Дагестан 77,0 тонны мясосырья и мясных субпродуктов, из которых 53,0 тонны направлено на обезвреживание, 24,0 тонны - на утилизацию.</w:t>
      </w:r>
    </w:p>
    <w:p w:rsidR="00436D4A" w:rsidRDefault="00436D4A">
      <w:pPr>
        <w:pStyle w:val="ConsPlusNormal"/>
        <w:spacing w:before="220"/>
        <w:ind w:firstLine="540"/>
        <w:jc w:val="both"/>
      </w:pPr>
      <w:r>
        <w:t xml:space="preserve">Осуществление мероприятий по недопущению возникновения и распространения заболеваний возлагается на ветеринарных специалистов государственной ветеринарной службы Республики Дагестан. Однако для полноценной и всесторонней деятельности по осуществлению мероприятий по контролю и надзору за выполнением ветеринарного законодательства требуется </w:t>
      </w:r>
      <w:r>
        <w:lastRenderedPageBreak/>
        <w:t>еще как минимум 33 штатные единицы государственной гражданской службы. Кроме того, в 13 муниципальных районах ощущается острая нехватка ветеринарных врачей и ветеринарных фельдшеров. Более 40 процентов ветеринарных управлений не имеют ни одного санитара, имеются ветеринарные управления, где на 11 населенных пунктов двух муниципальных образований (Цунтинский район) - всего один ветеринарный фельдшер пенсионного возраста, или Тиндинский ветеринарный участок Цумадинского района - 3 специалиста обслуживают 45 хуторов, это при отсутствии транспорта, без достаточных расходных материалов. Расстояние до некоторых хуторов составляет зачастую более 40 километров.</w:t>
      </w:r>
    </w:p>
    <w:p w:rsidR="00436D4A" w:rsidRDefault="00436D4A">
      <w:pPr>
        <w:pStyle w:val="ConsPlusNormal"/>
        <w:spacing w:before="220"/>
        <w:ind w:firstLine="540"/>
        <w:jc w:val="both"/>
      </w:pPr>
      <w:r>
        <w:t>В подведомственных учреждениях Комитета по ветеринарии Республики Дагестан 524 ветеринарных пункта, участка, лечебницы. Из них обеспечены транспортом всего 48 процентов, помещениями - 12 процентов, да и те подлежат сносу, а обеспеченность холодильным оборудованием составляет лишь 7 процентов. Обеспечение спецодеждой, ветеринарным оборудованием (шприцы, иглы, пробирки, дезсредства, инструментарий) практически отсутствует. Нагрузка на одного ветеринарного специалиста составляет 1100 условных голов, тогда как по России - всего 320 голов.</w:t>
      </w:r>
    </w:p>
    <w:p w:rsidR="00436D4A" w:rsidRDefault="00436D4A">
      <w:pPr>
        <w:pStyle w:val="ConsPlusNormal"/>
        <w:spacing w:before="220"/>
        <w:ind w:firstLine="540"/>
        <w:jc w:val="both"/>
      </w:pPr>
      <w:r>
        <w:t>Особая роль отводится ветеринарным лабораториям. В настоящее время в структуре государственной ветеринарной службы Республики Дагестан действуют 7 ветеринарных лабораторий и 26 филиалов. Специалисты этих учреждений способны проводить диагностические исследования, подтверждать безопасность продовольственного сырья и пищевых продуктов животного происхождения в соответствии с национальными стандартами, принятыми с учетом международных норм. Однако не во всех из них имеются современные лабораторно-диагностические комплексы и оборудование, помещения многих из них требуют капитального ремонта.</w:t>
      </w:r>
    </w:p>
    <w:p w:rsidR="00436D4A" w:rsidRDefault="00436D4A">
      <w:pPr>
        <w:pStyle w:val="ConsPlusNormal"/>
        <w:spacing w:before="220"/>
        <w:ind w:firstLine="540"/>
        <w:jc w:val="both"/>
      </w:pPr>
      <w:r>
        <w:t>Осуществление государственных полномочий на территории Республики Дагестан в объемах и в соответствии с показателями качества, предусмотренными ветеринарным законодательством, непосредственно зависит от состояния материально-технического обеспечения отрасли.</w:t>
      </w:r>
    </w:p>
    <w:p w:rsidR="00436D4A" w:rsidRDefault="00436D4A">
      <w:pPr>
        <w:pStyle w:val="ConsPlusNormal"/>
        <w:spacing w:before="220"/>
        <w:ind w:firstLine="540"/>
        <w:jc w:val="both"/>
      </w:pPr>
      <w:r>
        <w:t>Производственные помещения, в которых размещены ветеринарные управления, лаборатории, подсобные помещения (виварии, гаражи), построены в основном в 50-70-е годы прошлого столетия, многие из них требуют проведения текущего ремонта. В целом по отрасли износ помещений производственного назначения составляет 74 процента. Поддержание помещений учреждений ветеринарии в рабочем состоянии за последнее десятилетие осуществлялось за счет средств, полученных от оказания платных ветеринарных услуг, бюджетное финансирование не осуществлялось. Исходя из приоритетов развития государственной ветеринарной службы Республики Дагестан, в первую очередь необходимо направлять средства на текущий ремонт в учреждения ветеринарии в целях поддержания статуса ветеринарных лабораторий.</w:t>
      </w:r>
    </w:p>
    <w:p w:rsidR="00436D4A" w:rsidRDefault="00436D4A">
      <w:pPr>
        <w:pStyle w:val="ConsPlusNormal"/>
        <w:spacing w:before="220"/>
        <w:ind w:firstLine="540"/>
        <w:jc w:val="both"/>
      </w:pPr>
      <w:r>
        <w:t>В настоящее время одной из острых является проблема оснащения учреждений ветеринарии специальным автотранспортом, приборами, оборудованием в объемах, определенных ветеринарным законодательством.</w:t>
      </w:r>
    </w:p>
    <w:p w:rsidR="00436D4A" w:rsidRDefault="00436D4A">
      <w:pPr>
        <w:pStyle w:val="ConsPlusNormal"/>
        <w:spacing w:before="220"/>
        <w:ind w:firstLine="540"/>
        <w:jc w:val="both"/>
      </w:pPr>
      <w:r>
        <w:t xml:space="preserve">Проведенный анализ показал, что имеющийся в наличии автотранспорт изношен на 54 процента, оборудование - на 70 процентов. Это свидетельствует о том, что значительная часть вышеназванных основных средств не соответствует техническим характеристикам и требует обновления. Особое внимание необходимо уделять проблеме оснащенности ветеринарных лабораторий, основными направлениями деятельности которых являются своевременная и точная постановка диагноза, контроль за качеством кормов и воды, используемых животными, а также проведение ветеринарно-санитарной экспертизы продукции животноводства. В ветеринарных лабораториях проводится диагностика более 80 заболеваний животных, птиц, рыб, пчел. При этом ветеринарным лабораториям постоянно приходится работать с материалом, представляющим потенциальную биологическую опасность. Необходимо также учитывать, что </w:t>
      </w:r>
      <w:r>
        <w:lastRenderedPageBreak/>
        <w:t>ветеринарные лаборатории входят в службу наблюдения и лабораторного контроля и призваны в числе первых оперативно отреагировать в случае чрезвычайных ситуаций (радиационных, биологических и химических).</w:t>
      </w:r>
    </w:p>
    <w:p w:rsidR="00436D4A" w:rsidRDefault="00436D4A">
      <w:pPr>
        <w:pStyle w:val="ConsPlusNormal"/>
        <w:spacing w:before="220"/>
        <w:ind w:firstLine="540"/>
        <w:jc w:val="both"/>
      </w:pPr>
      <w:r>
        <w:t>Основное направление деятельности ветеринарных лабораторий - это контроль за поступающей в республику импортной продукцией животного происхождения. В современных условиях появляется много новых инфекций, ранее неизвестных ветеринарной науке, способных наносить огромный вред. Это вызывает необходимость совершенствования существующих методов диагностики и соответственно требует внедрения новейших приборов и оборудования.</w:t>
      </w:r>
    </w:p>
    <w:p w:rsidR="00436D4A" w:rsidRDefault="00436D4A">
      <w:pPr>
        <w:pStyle w:val="ConsPlusNormal"/>
        <w:spacing w:before="220"/>
        <w:ind w:firstLine="540"/>
        <w:jc w:val="both"/>
      </w:pPr>
      <w:r>
        <w:t>Для обеспечения функционирования выстроенной системы ветеринарной службы в Республике Дагестан требуется создание кадрового потенциала специалистов. Для этого необходимо создать условия для повышения профессионального мастерства, обучения современным методам лечения животных, диагностических исследований, а также обеспечить организацию конкурсов среди ветеринарных специалистов, проведение мастер-классов и других мероприятий, позволяющих поднять статус государственной ветеринарной службы Республики Дагестан.</w:t>
      </w:r>
    </w:p>
    <w:p w:rsidR="00436D4A" w:rsidRDefault="00436D4A">
      <w:pPr>
        <w:pStyle w:val="ConsPlusNormal"/>
        <w:spacing w:before="220"/>
        <w:ind w:firstLine="540"/>
        <w:jc w:val="both"/>
      </w:pPr>
      <w:r>
        <w:t>Ввиду того, что вопросы ветеринарии не могут решаться обособленно на отдельно взятой территории, важная роль отводится взаимодействию ветеринарных служб на межрегиональном и международном уровнях. Для этого необходимы обязательное участие государственной ветеринарной службы Республики Дагестан в российских и международных совещаниях, конференциях, симпозиумах по вопросам ветеринарии, а также внедрение практики их проведения на территории республики. Впервые координационное совещание "Борьба с нодулярным дерматитом" было проведено в г. Махачкале в 2015 году, что значительно повлияло на повышение имиджа Республики Дагестан. Расширились межрегиональные связи, появилась возможность обмениваться опытом по проблемным вопросам с ведущими специалистами в области ветеринарии и достигать оптимальных путей их решения.</w:t>
      </w:r>
    </w:p>
    <w:p w:rsidR="00436D4A" w:rsidRDefault="00436D4A">
      <w:pPr>
        <w:pStyle w:val="ConsPlusNormal"/>
        <w:spacing w:before="220"/>
        <w:ind w:firstLine="540"/>
        <w:jc w:val="both"/>
      </w:pPr>
      <w:r>
        <w:t>Немаловажная роль отводится информированию населения о состоянии дел в области ветеринарии, а именно: о качестве и безопасности продуктов питания, реализуемых населению Республики Дагестан; о регистрируемых на территории Республики Дагестан заболеваниях животных; о принимаемых специалистами государственной ветеринарной службы Республики Дагестан мерах по предотвращению возникновения и распространения болезней животных.</w:t>
      </w:r>
    </w:p>
    <w:p w:rsidR="00436D4A" w:rsidRDefault="00436D4A">
      <w:pPr>
        <w:pStyle w:val="ConsPlusNormal"/>
        <w:spacing w:before="220"/>
        <w:ind w:firstLine="540"/>
        <w:jc w:val="both"/>
      </w:pPr>
      <w:r>
        <w:t>Развитие государственной ветеринарной службы Республики Дагестан требует комплексного системного подхода. На сегодняшний день в ее состав входят 67 ветеринарных учреждений, в том числе 42 районных ветеринарных управления, 8 городских ветеринарных управлений, 7 ветеринарных управлений отгонного животноводства, 7 зональных ветеринарных лабораторий, государственные бюджетные учреждения Республики Дагестан "Республиканское ветеринарное управление", "Республиканская ветеринарная лаборатория", "Ветеринарная дезинфекция" и "Госветснаб".</w:t>
      </w:r>
    </w:p>
    <w:p w:rsidR="00436D4A" w:rsidRDefault="00436D4A">
      <w:pPr>
        <w:pStyle w:val="ConsPlusNormal"/>
        <w:spacing w:before="220"/>
        <w:ind w:firstLine="540"/>
        <w:jc w:val="both"/>
      </w:pPr>
      <w:r>
        <w:t>Принятие Программы является оптимальным решением проблем, образовавшихся в сфере ветеринарии в условиях послекризисного периода, реформирования бюджетного процесса, направленного на достижение конечного результата.</w:t>
      </w:r>
    </w:p>
    <w:p w:rsidR="00436D4A" w:rsidRDefault="00436D4A">
      <w:pPr>
        <w:pStyle w:val="ConsPlusNormal"/>
        <w:spacing w:before="220"/>
        <w:ind w:firstLine="540"/>
        <w:jc w:val="both"/>
      </w:pPr>
      <w:r>
        <w:t>Целесообразность использования программно-целевого метода при решении поставленных задач состоит в необходимости планомерного, последовательного выполнения комплекса мероприятий.</w:t>
      </w:r>
    </w:p>
    <w:p w:rsidR="00436D4A" w:rsidRDefault="00436D4A">
      <w:pPr>
        <w:pStyle w:val="ConsPlusNormal"/>
        <w:spacing w:before="220"/>
        <w:ind w:firstLine="540"/>
        <w:jc w:val="both"/>
      </w:pPr>
      <w:r>
        <w:t>Применение программно-целевого метода позволит:</w:t>
      </w:r>
    </w:p>
    <w:p w:rsidR="00436D4A" w:rsidRDefault="00436D4A">
      <w:pPr>
        <w:pStyle w:val="ConsPlusNormal"/>
        <w:spacing w:before="220"/>
        <w:ind w:firstLine="540"/>
        <w:jc w:val="both"/>
      </w:pPr>
      <w:r>
        <w:t>выработать комплекс мероприятий по решению проблем развития ветеринарии в Республике Дагестан в рамках Программы;</w:t>
      </w:r>
    </w:p>
    <w:p w:rsidR="00436D4A" w:rsidRDefault="00436D4A">
      <w:pPr>
        <w:pStyle w:val="ConsPlusNormal"/>
        <w:spacing w:before="220"/>
        <w:ind w:firstLine="540"/>
        <w:jc w:val="both"/>
      </w:pPr>
      <w:r>
        <w:lastRenderedPageBreak/>
        <w:t>осуществлять расходование бюджетных средств с целью решения приоритетных задач развития и совершенствования ветеринарной службы;</w:t>
      </w:r>
    </w:p>
    <w:p w:rsidR="00436D4A" w:rsidRDefault="00436D4A">
      <w:pPr>
        <w:pStyle w:val="ConsPlusNormal"/>
        <w:spacing w:before="220"/>
        <w:ind w:firstLine="540"/>
        <w:jc w:val="both"/>
      </w:pPr>
      <w:r>
        <w:t>объединить усилия Комитета по ветеринарии Республики Дагестан, а также научных организаций и иных хозяйствующих субъектов в целях выработки единых решений по вопросам ветеринарии.</w:t>
      </w:r>
    </w:p>
    <w:p w:rsidR="00436D4A" w:rsidRDefault="00436D4A">
      <w:pPr>
        <w:pStyle w:val="ConsPlusNormal"/>
        <w:spacing w:before="220"/>
        <w:ind w:firstLine="540"/>
        <w:jc w:val="both"/>
      </w:pPr>
      <w:r>
        <w:t>Для этого должен быть задействован широкий круг участников: уполномоченные исполнительные органы государственной власти Республики Дагестан, учреждения ветеринарии, федеральное государственное бюджетное образовательное учреждение высшего образования "Дагестанский государственный аграрный университет имени М.М.Джамбулатова", федеральное государственное бюджетное научное учреждение "Прикаспийский зональный научно-исследовательский ветеринарный институт", сельскохозяйственные товаропроизводители.</w:t>
      </w:r>
    </w:p>
    <w:p w:rsidR="00436D4A" w:rsidRDefault="00436D4A">
      <w:pPr>
        <w:pStyle w:val="ConsPlusNormal"/>
        <w:jc w:val="both"/>
      </w:pPr>
    </w:p>
    <w:p w:rsidR="00436D4A" w:rsidRDefault="00436D4A">
      <w:pPr>
        <w:pStyle w:val="ConsPlusNormal"/>
        <w:jc w:val="center"/>
        <w:outlineLvl w:val="2"/>
      </w:pPr>
      <w:r>
        <w:t>Анализ рисков реализации Программы</w:t>
      </w:r>
    </w:p>
    <w:p w:rsidR="00436D4A" w:rsidRDefault="00436D4A">
      <w:pPr>
        <w:pStyle w:val="ConsPlusNormal"/>
        <w:jc w:val="center"/>
      </w:pPr>
      <w:r>
        <w:t>и описание мер управления рисками</w:t>
      </w:r>
    </w:p>
    <w:p w:rsidR="00436D4A" w:rsidRDefault="00436D4A">
      <w:pPr>
        <w:pStyle w:val="ConsPlusNormal"/>
        <w:jc w:val="both"/>
      </w:pPr>
    </w:p>
    <w:p w:rsidR="00436D4A" w:rsidRDefault="00436D4A">
      <w:pPr>
        <w:pStyle w:val="ConsPlusNormal"/>
        <w:ind w:firstLine="540"/>
        <w:jc w:val="both"/>
      </w:pPr>
      <w:r>
        <w:t>При решении проблем ветеринарии программно-целевым методом могут возникнуть риски, связанные с неверно выбранными приоритетами и недостаточным ресурсным обеспечением мероприятий Программы, а также с невыполнением в полном объеме принятых по Программе финансовых обязательств.</w:t>
      </w:r>
    </w:p>
    <w:p w:rsidR="00436D4A" w:rsidRDefault="00436D4A">
      <w:pPr>
        <w:pStyle w:val="ConsPlusNormal"/>
        <w:spacing w:before="220"/>
        <w:ind w:firstLine="540"/>
        <w:jc w:val="both"/>
      </w:pPr>
      <w:r>
        <w:t>Неверно выбранные приоритеты могут существенно повлиять на объективность принятия решений при планировании мероприятий Программы, а также на их соответствие установленным целям и задачам.</w:t>
      </w:r>
    </w:p>
    <w:p w:rsidR="00436D4A" w:rsidRDefault="00436D4A">
      <w:pPr>
        <w:pStyle w:val="ConsPlusNormal"/>
        <w:spacing w:before="220"/>
        <w:ind w:firstLine="540"/>
        <w:jc w:val="both"/>
      </w:pPr>
      <w:r>
        <w:t>Недостаточное ресурсное обеспечение мероприятий Программы может привести к выполнению намеченных мероприятий не в полном объеме, снижению эффективности использования бюджетных средств, в связи с чем высокому риску будет подвержен процесс создания условий и эффективных механизмов по защите населения от болезней, общих для человека и животных, по безопасности продукции животного происхождения, по защите животных от заразных болезней.</w:t>
      </w:r>
    </w:p>
    <w:p w:rsidR="00436D4A" w:rsidRDefault="00436D4A">
      <w:pPr>
        <w:pStyle w:val="ConsPlusNormal"/>
        <w:spacing w:before="220"/>
        <w:ind w:firstLine="540"/>
        <w:jc w:val="both"/>
      </w:pPr>
      <w:r>
        <w:t>К мерам управления рисками, которые могут оказать влияние на достижение запланированных целей, относятся:</w:t>
      </w:r>
    </w:p>
    <w:p w:rsidR="00436D4A" w:rsidRDefault="00436D4A">
      <w:pPr>
        <w:pStyle w:val="ConsPlusNormal"/>
        <w:spacing w:before="220"/>
        <w:ind w:firstLine="540"/>
        <w:jc w:val="both"/>
      </w:pPr>
      <w:r>
        <w:t>оснащение лабораторий современным оборудованием, осуществление поставки ветеринарных препаратов для своевременного проведения противоэпизоотических мероприятий;</w:t>
      </w:r>
    </w:p>
    <w:p w:rsidR="00436D4A" w:rsidRDefault="00436D4A">
      <w:pPr>
        <w:pStyle w:val="ConsPlusNormal"/>
        <w:spacing w:before="220"/>
        <w:ind w:firstLine="540"/>
        <w:jc w:val="both"/>
      </w:pPr>
      <w:r>
        <w:t>совершенствование системы государственного контроля, эпизоотического и эпидемиологического надзора за заболеваемостью бруцеллезом в Республике Дагестан;</w:t>
      </w:r>
    </w:p>
    <w:p w:rsidR="00436D4A" w:rsidRDefault="00436D4A">
      <w:pPr>
        <w:pStyle w:val="ConsPlusNormal"/>
        <w:spacing w:before="220"/>
        <w:ind w:firstLine="540"/>
        <w:jc w:val="both"/>
      </w:pPr>
      <w:r>
        <w:t>развитие системы информирования населения о мерах профилактики заболеваний животных, подготовка кадров.</w:t>
      </w:r>
    </w:p>
    <w:p w:rsidR="00436D4A" w:rsidRDefault="00436D4A">
      <w:pPr>
        <w:pStyle w:val="ConsPlusNormal"/>
        <w:spacing w:before="220"/>
        <w:ind w:firstLine="540"/>
        <w:jc w:val="both"/>
      </w:pPr>
      <w:r>
        <w:t>В целях ограничения указанных рисков необходимы организация регулярного контроля за ходом выполнения мероприятий Программы, проведение обобщенного анализа полученных данных, своевременные корректировки указанных мероприятий, перераспределение объемов финансирования в зависимости от динамики и темпов выполнения поставленных задач, что в целом позволит обеспечить достижение поставленных целей.</w:t>
      </w:r>
    </w:p>
    <w:p w:rsidR="00436D4A" w:rsidRDefault="00436D4A">
      <w:pPr>
        <w:pStyle w:val="ConsPlusNormal"/>
        <w:jc w:val="both"/>
      </w:pPr>
    </w:p>
    <w:p w:rsidR="00436D4A" w:rsidRDefault="00436D4A">
      <w:pPr>
        <w:pStyle w:val="ConsPlusNormal"/>
        <w:jc w:val="center"/>
        <w:outlineLvl w:val="1"/>
      </w:pPr>
      <w:r>
        <w:t>II. Приоритеты и цели государственной</w:t>
      </w:r>
    </w:p>
    <w:p w:rsidR="00436D4A" w:rsidRDefault="00436D4A">
      <w:pPr>
        <w:pStyle w:val="ConsPlusNormal"/>
        <w:jc w:val="center"/>
      </w:pPr>
      <w:r>
        <w:t>политики в сфере ветеринарии</w:t>
      </w:r>
    </w:p>
    <w:p w:rsidR="00436D4A" w:rsidRDefault="00436D4A">
      <w:pPr>
        <w:pStyle w:val="ConsPlusNormal"/>
        <w:jc w:val="both"/>
      </w:pPr>
    </w:p>
    <w:p w:rsidR="00436D4A" w:rsidRDefault="00436D4A">
      <w:pPr>
        <w:pStyle w:val="ConsPlusNormal"/>
        <w:ind w:firstLine="540"/>
        <w:jc w:val="both"/>
      </w:pPr>
      <w:r>
        <w:t xml:space="preserve">Исходя из стратегической цели развития Республики Дагестан, в соответствии с </w:t>
      </w:r>
      <w:hyperlink r:id="rId11" w:history="1">
        <w:r>
          <w:rPr>
            <w:color w:val="0000FF"/>
          </w:rPr>
          <w:t>Законом</w:t>
        </w:r>
      </w:hyperlink>
      <w:r>
        <w:t xml:space="preserve"> </w:t>
      </w:r>
      <w:r>
        <w:lastRenderedPageBreak/>
        <w:t>Российской Федерации от 14 мая 1993 года N 4979-1 "О ветеринарии" Программа направлена на достижение основных целей, взаимосвязанных между собой:</w:t>
      </w:r>
    </w:p>
    <w:p w:rsidR="00436D4A" w:rsidRDefault="00436D4A">
      <w:pPr>
        <w:pStyle w:val="ConsPlusNormal"/>
        <w:spacing w:before="220"/>
        <w:ind w:firstLine="540"/>
        <w:jc w:val="both"/>
      </w:pPr>
      <w:r>
        <w:t>совершенствование материально-технической базы для осуществления регионального государственного ветеринарного надзора;</w:t>
      </w:r>
    </w:p>
    <w:p w:rsidR="00436D4A" w:rsidRDefault="00436D4A">
      <w:pPr>
        <w:pStyle w:val="ConsPlusNormal"/>
        <w:spacing w:before="220"/>
        <w:ind w:firstLine="540"/>
        <w:jc w:val="both"/>
      </w:pPr>
      <w:r>
        <w:t>обеспечение учреждений ветеринарии высокотехнологичными лабораторно-диагностическими приборами, специальным оборудованием, дезинфекционными установками, автотранспортом;</w:t>
      </w:r>
    </w:p>
    <w:p w:rsidR="00436D4A" w:rsidRDefault="00436D4A">
      <w:pPr>
        <w:pStyle w:val="ConsPlusNormal"/>
        <w:spacing w:before="220"/>
        <w:ind w:firstLine="540"/>
        <w:jc w:val="both"/>
      </w:pPr>
      <w:r>
        <w:t>создание условий в учреждениях ветеринарии для качественного и результативного предоставления услуг;</w:t>
      </w:r>
    </w:p>
    <w:p w:rsidR="00436D4A" w:rsidRDefault="00436D4A">
      <w:pPr>
        <w:pStyle w:val="ConsPlusNormal"/>
        <w:spacing w:before="220"/>
        <w:ind w:firstLine="540"/>
        <w:jc w:val="both"/>
      </w:pPr>
      <w:r>
        <w:t>повышение квалификации специалистов государственной ветеринарной службы Республики Дагестан;</w:t>
      </w:r>
    </w:p>
    <w:p w:rsidR="00436D4A" w:rsidRDefault="00436D4A">
      <w:pPr>
        <w:pStyle w:val="ConsPlusNormal"/>
        <w:spacing w:before="220"/>
        <w:ind w:firstLine="540"/>
        <w:jc w:val="both"/>
      </w:pPr>
      <w:r>
        <w:t>предотвращение поступления на рынки Республики Дагестан опасных для здоровья и жизни населения некачественных и фальсифицированных пищевых продуктов животного происхождения.</w:t>
      </w:r>
    </w:p>
    <w:p w:rsidR="00436D4A" w:rsidRDefault="00436D4A">
      <w:pPr>
        <w:pStyle w:val="ConsPlusNormal"/>
        <w:spacing w:before="220"/>
        <w:ind w:firstLine="540"/>
        <w:jc w:val="both"/>
      </w:pPr>
      <w:r>
        <w:t>Достижение указанных целей способствует стабильному функционированию и развитию животноводства и перерабатывающих отраслей. Обеспечивается рентабельность животноводческого производства за счет снижения экономического ущерба от гибели, выбраковки и потери (снижения) продуктивности животных, утилизации и уничтожения животноводческого сырья. Профилактика и ликвидация болезней животных являются основой деятельности ветеринарной службы. Возбудители многих инфекционных и паразитарных болезней животных могут угрожать человеку. Кроме того, здоровью и жизни людей может угрожать употребление (использование) недоброкачественных и опасных в ветеринарно-санитарном отношении продуктов животноводства. Реализация мероприятий Программы способствует снижению отравлений и предупреждению вспышек болезней, общих для человека и животных, иных токсикоинфекций среди населения республики.</w:t>
      </w:r>
    </w:p>
    <w:p w:rsidR="00436D4A" w:rsidRDefault="00436D4A">
      <w:pPr>
        <w:pStyle w:val="ConsPlusNormal"/>
        <w:spacing w:before="220"/>
        <w:ind w:firstLine="540"/>
        <w:jc w:val="both"/>
      </w:pPr>
      <w:r>
        <w:t>Недопущение заноса и распространения карантинных и особо опасных болезней животных, общих для человека и животных, является важнейшим фактором, направленным на обеспечение выпуска доброкачественной продукции сельскохозяйственных товаропроизводителей, реализацию права граждан Российской Федерации на охрану здоровья.</w:t>
      </w:r>
    </w:p>
    <w:p w:rsidR="00436D4A" w:rsidRDefault="00436D4A">
      <w:pPr>
        <w:pStyle w:val="ConsPlusNormal"/>
        <w:spacing w:before="220"/>
        <w:ind w:firstLine="540"/>
        <w:jc w:val="both"/>
      </w:pPr>
      <w:r>
        <w:t>Программные цели представляют собой комплексную систему, охватывающую вопросы обеспечения благополучия республики по карантинным и особо опасным болезням и реализации права граждан Российской Федерации на охрану здоровья. Кроме того, достижение целей Программы способствует внедрению в сельскохозяйственное производство современных инновационных технологий и осуществлению комплекса мероприятий, направленных на снижение распространенности заболеваний, общих для человека и животных, в том числе передаваемых через продукцию животноводства.</w:t>
      </w:r>
    </w:p>
    <w:p w:rsidR="00436D4A" w:rsidRDefault="00436D4A">
      <w:pPr>
        <w:pStyle w:val="ConsPlusNormal"/>
        <w:spacing w:before="220"/>
        <w:ind w:firstLine="540"/>
        <w:jc w:val="both"/>
      </w:pPr>
      <w:r>
        <w:t>Для достижения указанных целей и задач планируется обеспечить:</w:t>
      </w:r>
    </w:p>
    <w:p w:rsidR="00436D4A" w:rsidRDefault="00436D4A">
      <w:pPr>
        <w:pStyle w:val="ConsPlusNormal"/>
        <w:spacing w:before="220"/>
        <w:ind w:firstLine="540"/>
        <w:jc w:val="both"/>
      </w:pPr>
      <w:r>
        <w:t>проведение регулярных противоэпизоотических мероприятий, в том числе проведение необходимых диагностических исследований материала от животных или в случае их гибели от их трупов (в том числе и мониторинговые исследования), а также профилактических вакцинаций животных в зависимости от эпизоотической обстановки на конкретной территории республики, что обеспечит недопущение возникновения вспышек болезней, общих для человека и животных, и будет способствовать обеспечению эпизоотического благополучия республики;</w:t>
      </w:r>
    </w:p>
    <w:p w:rsidR="00436D4A" w:rsidRDefault="00436D4A">
      <w:pPr>
        <w:pStyle w:val="ConsPlusNormal"/>
        <w:spacing w:before="220"/>
        <w:ind w:firstLine="540"/>
        <w:jc w:val="both"/>
      </w:pPr>
      <w:r>
        <w:t>выполнение мероприятий по контролю за ввозом и реализацией на территории республики грузов, подконтрольных государственному ветеринарному надзору;</w:t>
      </w:r>
    </w:p>
    <w:p w:rsidR="00436D4A" w:rsidRDefault="00436D4A">
      <w:pPr>
        <w:pStyle w:val="ConsPlusNormal"/>
        <w:spacing w:before="220"/>
        <w:ind w:firstLine="540"/>
        <w:jc w:val="both"/>
      </w:pPr>
      <w:r>
        <w:lastRenderedPageBreak/>
        <w:t>проведение необходимых профилактических и лечебных обработок животных в зависимости от конкретной обстановки на территории республики и по мере поступления заявок;</w:t>
      </w:r>
    </w:p>
    <w:p w:rsidR="00436D4A" w:rsidRDefault="00436D4A">
      <w:pPr>
        <w:pStyle w:val="ConsPlusNormal"/>
        <w:spacing w:before="220"/>
        <w:ind w:firstLine="540"/>
        <w:jc w:val="both"/>
      </w:pPr>
      <w:r>
        <w:t>строгий надзор за ветеринарно-санитарными условиями заготовки, хранения, перевозки, переработки и реализации продуктов животноводства на территории республики, а также ввозом названной продукции из других регионов Российской Федерации;</w:t>
      </w:r>
    </w:p>
    <w:p w:rsidR="00436D4A" w:rsidRDefault="00436D4A">
      <w:pPr>
        <w:pStyle w:val="ConsPlusNormal"/>
        <w:spacing w:before="220"/>
        <w:ind w:firstLine="540"/>
        <w:jc w:val="both"/>
      </w:pPr>
      <w:r>
        <w:t>проведение на территории республики ветеринарно-санитарной экспертизы продуктов животноводства и растениеводства на продовольственных рынках и мясоперерабатывающих предприятиях;</w:t>
      </w:r>
    </w:p>
    <w:p w:rsidR="00436D4A" w:rsidRDefault="00436D4A">
      <w:pPr>
        <w:pStyle w:val="ConsPlusNormal"/>
        <w:spacing w:before="220"/>
        <w:ind w:firstLine="540"/>
        <w:jc w:val="both"/>
      </w:pPr>
      <w:r>
        <w:t>внедрение новых методов лечения, профилактики и диагностики заболеваний животных;</w:t>
      </w:r>
    </w:p>
    <w:p w:rsidR="00436D4A" w:rsidRDefault="00436D4A">
      <w:pPr>
        <w:pStyle w:val="ConsPlusNormal"/>
        <w:spacing w:before="220"/>
        <w:ind w:firstLine="540"/>
        <w:jc w:val="both"/>
      </w:pPr>
      <w:r>
        <w:t>повышение квалификации и уровня профессиональных знаний ветеринарных специалистов;</w:t>
      </w:r>
    </w:p>
    <w:p w:rsidR="00436D4A" w:rsidRDefault="00436D4A">
      <w:pPr>
        <w:pStyle w:val="ConsPlusNormal"/>
        <w:spacing w:before="220"/>
        <w:ind w:firstLine="540"/>
        <w:jc w:val="both"/>
      </w:pPr>
      <w:r>
        <w:t>пропаганду ветеринарных знаний среди населения.</w:t>
      </w:r>
    </w:p>
    <w:p w:rsidR="00436D4A" w:rsidRDefault="00436D4A">
      <w:pPr>
        <w:pStyle w:val="ConsPlusNormal"/>
        <w:spacing w:before="220"/>
        <w:ind w:firstLine="540"/>
        <w:jc w:val="both"/>
      </w:pPr>
      <w:r>
        <w:t>Важнейшие целевые индикаторы эффективности реализации Программы представлены в таблице 1.</w:t>
      </w:r>
    </w:p>
    <w:p w:rsidR="00436D4A" w:rsidRDefault="00436D4A">
      <w:pPr>
        <w:pStyle w:val="ConsPlusNormal"/>
        <w:jc w:val="both"/>
      </w:pPr>
    </w:p>
    <w:p w:rsidR="00436D4A" w:rsidRDefault="00436D4A">
      <w:pPr>
        <w:pStyle w:val="ConsPlusNormal"/>
        <w:jc w:val="right"/>
        <w:outlineLvl w:val="2"/>
      </w:pPr>
      <w:r>
        <w:t>Таблица 1</w:t>
      </w:r>
    </w:p>
    <w:p w:rsidR="00436D4A" w:rsidRDefault="00436D4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850"/>
        <w:gridCol w:w="725"/>
        <w:gridCol w:w="706"/>
        <w:gridCol w:w="706"/>
        <w:gridCol w:w="739"/>
      </w:tblGrid>
      <w:tr w:rsidR="00436D4A">
        <w:tc>
          <w:tcPr>
            <w:tcW w:w="510" w:type="dxa"/>
            <w:vMerge w:val="restart"/>
          </w:tcPr>
          <w:p w:rsidR="00436D4A" w:rsidRDefault="00436D4A">
            <w:pPr>
              <w:pStyle w:val="ConsPlusNormal"/>
              <w:jc w:val="center"/>
            </w:pPr>
            <w:r>
              <w:t>N п/п</w:t>
            </w:r>
          </w:p>
        </w:tc>
        <w:tc>
          <w:tcPr>
            <w:tcW w:w="3912" w:type="dxa"/>
            <w:vMerge w:val="restart"/>
          </w:tcPr>
          <w:p w:rsidR="00436D4A" w:rsidRDefault="00436D4A">
            <w:pPr>
              <w:pStyle w:val="ConsPlusNormal"/>
              <w:jc w:val="center"/>
            </w:pPr>
            <w:r>
              <w:t>Наименование показателя</w:t>
            </w:r>
          </w:p>
        </w:tc>
        <w:tc>
          <w:tcPr>
            <w:tcW w:w="850" w:type="dxa"/>
            <w:vMerge w:val="restart"/>
          </w:tcPr>
          <w:p w:rsidR="00436D4A" w:rsidRDefault="00436D4A">
            <w:pPr>
              <w:pStyle w:val="ConsPlusNormal"/>
              <w:jc w:val="center"/>
            </w:pPr>
            <w:r>
              <w:t>Значение базисного года - 2015</w:t>
            </w:r>
          </w:p>
        </w:tc>
        <w:tc>
          <w:tcPr>
            <w:tcW w:w="2876" w:type="dxa"/>
            <w:gridSpan w:val="4"/>
          </w:tcPr>
          <w:p w:rsidR="00436D4A" w:rsidRDefault="00436D4A">
            <w:pPr>
              <w:pStyle w:val="ConsPlusNormal"/>
              <w:jc w:val="center"/>
            </w:pPr>
            <w:r>
              <w:t>Значение целевого индикатора Программы по годам</w:t>
            </w:r>
          </w:p>
        </w:tc>
      </w:tr>
      <w:tr w:rsidR="00436D4A">
        <w:tc>
          <w:tcPr>
            <w:tcW w:w="510" w:type="dxa"/>
            <w:vMerge/>
          </w:tcPr>
          <w:p w:rsidR="00436D4A" w:rsidRDefault="00436D4A"/>
        </w:tc>
        <w:tc>
          <w:tcPr>
            <w:tcW w:w="3912" w:type="dxa"/>
            <w:vMerge/>
          </w:tcPr>
          <w:p w:rsidR="00436D4A" w:rsidRDefault="00436D4A"/>
        </w:tc>
        <w:tc>
          <w:tcPr>
            <w:tcW w:w="850" w:type="dxa"/>
            <w:vMerge/>
          </w:tcPr>
          <w:p w:rsidR="00436D4A" w:rsidRDefault="00436D4A"/>
        </w:tc>
        <w:tc>
          <w:tcPr>
            <w:tcW w:w="725" w:type="dxa"/>
          </w:tcPr>
          <w:p w:rsidR="00436D4A" w:rsidRDefault="00436D4A">
            <w:pPr>
              <w:pStyle w:val="ConsPlusNormal"/>
              <w:jc w:val="center"/>
            </w:pPr>
            <w:r>
              <w:t>2017</w:t>
            </w:r>
          </w:p>
        </w:tc>
        <w:tc>
          <w:tcPr>
            <w:tcW w:w="706" w:type="dxa"/>
          </w:tcPr>
          <w:p w:rsidR="00436D4A" w:rsidRDefault="00436D4A">
            <w:pPr>
              <w:pStyle w:val="ConsPlusNormal"/>
              <w:jc w:val="center"/>
            </w:pPr>
            <w:r>
              <w:t>2018</w:t>
            </w:r>
          </w:p>
        </w:tc>
        <w:tc>
          <w:tcPr>
            <w:tcW w:w="706" w:type="dxa"/>
          </w:tcPr>
          <w:p w:rsidR="00436D4A" w:rsidRDefault="00436D4A">
            <w:pPr>
              <w:pStyle w:val="ConsPlusNormal"/>
              <w:jc w:val="center"/>
            </w:pPr>
            <w:r>
              <w:t>2019</w:t>
            </w:r>
          </w:p>
        </w:tc>
        <w:tc>
          <w:tcPr>
            <w:tcW w:w="739" w:type="dxa"/>
          </w:tcPr>
          <w:p w:rsidR="00436D4A" w:rsidRDefault="00436D4A">
            <w:pPr>
              <w:pStyle w:val="ConsPlusNormal"/>
              <w:jc w:val="center"/>
            </w:pPr>
            <w:r>
              <w:t>2020</w:t>
            </w:r>
          </w:p>
        </w:tc>
      </w:tr>
      <w:tr w:rsidR="00436D4A">
        <w:tc>
          <w:tcPr>
            <w:tcW w:w="510" w:type="dxa"/>
          </w:tcPr>
          <w:p w:rsidR="00436D4A" w:rsidRDefault="00436D4A">
            <w:pPr>
              <w:pStyle w:val="ConsPlusNormal"/>
              <w:jc w:val="center"/>
            </w:pPr>
            <w:r>
              <w:t>1</w:t>
            </w:r>
          </w:p>
        </w:tc>
        <w:tc>
          <w:tcPr>
            <w:tcW w:w="3912" w:type="dxa"/>
          </w:tcPr>
          <w:p w:rsidR="00436D4A" w:rsidRDefault="00436D4A">
            <w:pPr>
              <w:pStyle w:val="ConsPlusNormal"/>
              <w:jc w:val="center"/>
            </w:pPr>
            <w:r>
              <w:t>2</w:t>
            </w:r>
          </w:p>
        </w:tc>
        <w:tc>
          <w:tcPr>
            <w:tcW w:w="850" w:type="dxa"/>
          </w:tcPr>
          <w:p w:rsidR="00436D4A" w:rsidRDefault="00436D4A">
            <w:pPr>
              <w:pStyle w:val="ConsPlusNormal"/>
              <w:jc w:val="center"/>
            </w:pPr>
            <w:r>
              <w:t>3</w:t>
            </w:r>
          </w:p>
        </w:tc>
        <w:tc>
          <w:tcPr>
            <w:tcW w:w="725" w:type="dxa"/>
          </w:tcPr>
          <w:p w:rsidR="00436D4A" w:rsidRDefault="00436D4A">
            <w:pPr>
              <w:pStyle w:val="ConsPlusNormal"/>
              <w:jc w:val="center"/>
            </w:pPr>
            <w:r>
              <w:t>4</w:t>
            </w:r>
          </w:p>
        </w:tc>
        <w:tc>
          <w:tcPr>
            <w:tcW w:w="706" w:type="dxa"/>
          </w:tcPr>
          <w:p w:rsidR="00436D4A" w:rsidRDefault="00436D4A">
            <w:pPr>
              <w:pStyle w:val="ConsPlusNormal"/>
              <w:jc w:val="center"/>
            </w:pPr>
            <w:r>
              <w:t>5</w:t>
            </w:r>
          </w:p>
        </w:tc>
        <w:tc>
          <w:tcPr>
            <w:tcW w:w="706" w:type="dxa"/>
          </w:tcPr>
          <w:p w:rsidR="00436D4A" w:rsidRDefault="00436D4A">
            <w:pPr>
              <w:pStyle w:val="ConsPlusNormal"/>
              <w:jc w:val="center"/>
            </w:pPr>
            <w:r>
              <w:t>6</w:t>
            </w:r>
          </w:p>
        </w:tc>
        <w:tc>
          <w:tcPr>
            <w:tcW w:w="739" w:type="dxa"/>
          </w:tcPr>
          <w:p w:rsidR="00436D4A" w:rsidRDefault="00436D4A">
            <w:pPr>
              <w:pStyle w:val="ConsPlusNormal"/>
              <w:jc w:val="center"/>
            </w:pPr>
            <w:r>
              <w:t>7</w:t>
            </w:r>
          </w:p>
        </w:tc>
      </w:tr>
      <w:tr w:rsidR="00436D4A">
        <w:tc>
          <w:tcPr>
            <w:tcW w:w="510" w:type="dxa"/>
          </w:tcPr>
          <w:p w:rsidR="00436D4A" w:rsidRDefault="00436D4A">
            <w:pPr>
              <w:pStyle w:val="ConsPlusNormal"/>
              <w:jc w:val="center"/>
            </w:pPr>
            <w:r>
              <w:t>1.</w:t>
            </w:r>
          </w:p>
        </w:tc>
        <w:tc>
          <w:tcPr>
            <w:tcW w:w="3912" w:type="dxa"/>
          </w:tcPr>
          <w:p w:rsidR="00436D4A" w:rsidRDefault="00436D4A">
            <w:pPr>
              <w:pStyle w:val="ConsPlusNormal"/>
            </w:pPr>
            <w:r>
              <w:t>Выполнение ежегодного плана ветеринарно-профилактических и диагностических мероприятий, процентов</w:t>
            </w:r>
          </w:p>
        </w:tc>
        <w:tc>
          <w:tcPr>
            <w:tcW w:w="850" w:type="dxa"/>
          </w:tcPr>
          <w:p w:rsidR="00436D4A" w:rsidRDefault="00436D4A">
            <w:pPr>
              <w:pStyle w:val="ConsPlusNormal"/>
              <w:jc w:val="center"/>
            </w:pPr>
            <w:r>
              <w:t>100</w:t>
            </w:r>
          </w:p>
        </w:tc>
        <w:tc>
          <w:tcPr>
            <w:tcW w:w="725" w:type="dxa"/>
          </w:tcPr>
          <w:p w:rsidR="00436D4A" w:rsidRDefault="00436D4A">
            <w:pPr>
              <w:pStyle w:val="ConsPlusNormal"/>
              <w:jc w:val="center"/>
            </w:pPr>
            <w:r>
              <w:t>110</w:t>
            </w:r>
          </w:p>
        </w:tc>
        <w:tc>
          <w:tcPr>
            <w:tcW w:w="706" w:type="dxa"/>
          </w:tcPr>
          <w:p w:rsidR="00436D4A" w:rsidRDefault="00436D4A">
            <w:pPr>
              <w:pStyle w:val="ConsPlusNormal"/>
              <w:jc w:val="center"/>
            </w:pPr>
            <w:r>
              <w:t>115</w:t>
            </w:r>
          </w:p>
        </w:tc>
        <w:tc>
          <w:tcPr>
            <w:tcW w:w="706" w:type="dxa"/>
          </w:tcPr>
          <w:p w:rsidR="00436D4A" w:rsidRDefault="00436D4A">
            <w:pPr>
              <w:pStyle w:val="ConsPlusNormal"/>
              <w:jc w:val="center"/>
            </w:pPr>
            <w:r>
              <w:t>120</w:t>
            </w:r>
          </w:p>
        </w:tc>
        <w:tc>
          <w:tcPr>
            <w:tcW w:w="739" w:type="dxa"/>
          </w:tcPr>
          <w:p w:rsidR="00436D4A" w:rsidRDefault="00436D4A">
            <w:pPr>
              <w:pStyle w:val="ConsPlusNormal"/>
              <w:jc w:val="center"/>
            </w:pPr>
            <w:r>
              <w:t>125</w:t>
            </w:r>
          </w:p>
        </w:tc>
      </w:tr>
      <w:tr w:rsidR="00436D4A">
        <w:tc>
          <w:tcPr>
            <w:tcW w:w="510" w:type="dxa"/>
          </w:tcPr>
          <w:p w:rsidR="00436D4A" w:rsidRDefault="00436D4A">
            <w:pPr>
              <w:pStyle w:val="ConsPlusNormal"/>
              <w:jc w:val="center"/>
            </w:pPr>
            <w:r>
              <w:t>2.</w:t>
            </w:r>
          </w:p>
        </w:tc>
        <w:tc>
          <w:tcPr>
            <w:tcW w:w="3912" w:type="dxa"/>
          </w:tcPr>
          <w:p w:rsidR="00436D4A" w:rsidRDefault="00436D4A">
            <w:pPr>
              <w:pStyle w:val="ConsPlusNormal"/>
            </w:pPr>
            <w:r>
              <w:t>Оснащенность учреждений ветеринарии специальными приборами, оборудованием и средствами измерения, процентов</w:t>
            </w:r>
          </w:p>
        </w:tc>
        <w:tc>
          <w:tcPr>
            <w:tcW w:w="850" w:type="dxa"/>
          </w:tcPr>
          <w:p w:rsidR="00436D4A" w:rsidRDefault="00436D4A">
            <w:pPr>
              <w:pStyle w:val="ConsPlusNormal"/>
              <w:jc w:val="center"/>
            </w:pPr>
            <w:r>
              <w:t>27</w:t>
            </w:r>
          </w:p>
        </w:tc>
        <w:tc>
          <w:tcPr>
            <w:tcW w:w="725" w:type="dxa"/>
          </w:tcPr>
          <w:p w:rsidR="00436D4A" w:rsidRDefault="00436D4A">
            <w:pPr>
              <w:pStyle w:val="ConsPlusNormal"/>
              <w:jc w:val="center"/>
            </w:pPr>
            <w:r>
              <w:t>45</w:t>
            </w:r>
          </w:p>
        </w:tc>
        <w:tc>
          <w:tcPr>
            <w:tcW w:w="706" w:type="dxa"/>
          </w:tcPr>
          <w:p w:rsidR="00436D4A" w:rsidRDefault="00436D4A">
            <w:pPr>
              <w:pStyle w:val="ConsPlusNormal"/>
              <w:jc w:val="center"/>
            </w:pPr>
            <w:r>
              <w:t>63</w:t>
            </w:r>
          </w:p>
        </w:tc>
        <w:tc>
          <w:tcPr>
            <w:tcW w:w="706" w:type="dxa"/>
          </w:tcPr>
          <w:p w:rsidR="00436D4A" w:rsidRDefault="00436D4A">
            <w:pPr>
              <w:pStyle w:val="ConsPlusNormal"/>
              <w:jc w:val="center"/>
            </w:pPr>
            <w:r>
              <w:t>81</w:t>
            </w:r>
          </w:p>
        </w:tc>
        <w:tc>
          <w:tcPr>
            <w:tcW w:w="739" w:type="dxa"/>
          </w:tcPr>
          <w:p w:rsidR="00436D4A" w:rsidRDefault="00436D4A">
            <w:pPr>
              <w:pStyle w:val="ConsPlusNormal"/>
              <w:jc w:val="center"/>
            </w:pPr>
            <w:r>
              <w:t>99</w:t>
            </w:r>
          </w:p>
        </w:tc>
      </w:tr>
      <w:tr w:rsidR="00436D4A">
        <w:tc>
          <w:tcPr>
            <w:tcW w:w="510" w:type="dxa"/>
          </w:tcPr>
          <w:p w:rsidR="00436D4A" w:rsidRDefault="00436D4A">
            <w:pPr>
              <w:pStyle w:val="ConsPlusNormal"/>
              <w:jc w:val="center"/>
            </w:pPr>
            <w:r>
              <w:t>3.</w:t>
            </w:r>
          </w:p>
        </w:tc>
        <w:tc>
          <w:tcPr>
            <w:tcW w:w="3912" w:type="dxa"/>
          </w:tcPr>
          <w:p w:rsidR="00436D4A" w:rsidRDefault="00436D4A">
            <w:pPr>
              <w:pStyle w:val="ConsPlusNormal"/>
            </w:pPr>
            <w:r>
              <w:t>Оснащенность учреждений ветеринарии специальным автотранспортом, процентов</w:t>
            </w:r>
          </w:p>
        </w:tc>
        <w:tc>
          <w:tcPr>
            <w:tcW w:w="850" w:type="dxa"/>
          </w:tcPr>
          <w:p w:rsidR="00436D4A" w:rsidRDefault="00436D4A">
            <w:pPr>
              <w:pStyle w:val="ConsPlusNormal"/>
              <w:jc w:val="center"/>
            </w:pPr>
            <w:r>
              <w:t>33</w:t>
            </w:r>
          </w:p>
        </w:tc>
        <w:tc>
          <w:tcPr>
            <w:tcW w:w="725" w:type="dxa"/>
          </w:tcPr>
          <w:p w:rsidR="00436D4A" w:rsidRDefault="00436D4A">
            <w:pPr>
              <w:pStyle w:val="ConsPlusNormal"/>
              <w:jc w:val="center"/>
            </w:pPr>
            <w:r>
              <w:t>50</w:t>
            </w:r>
          </w:p>
        </w:tc>
        <w:tc>
          <w:tcPr>
            <w:tcW w:w="706" w:type="dxa"/>
          </w:tcPr>
          <w:p w:rsidR="00436D4A" w:rsidRDefault="00436D4A">
            <w:pPr>
              <w:pStyle w:val="ConsPlusNormal"/>
              <w:jc w:val="center"/>
            </w:pPr>
            <w:r>
              <w:t>66</w:t>
            </w:r>
          </w:p>
        </w:tc>
        <w:tc>
          <w:tcPr>
            <w:tcW w:w="706" w:type="dxa"/>
          </w:tcPr>
          <w:p w:rsidR="00436D4A" w:rsidRDefault="00436D4A">
            <w:pPr>
              <w:pStyle w:val="ConsPlusNormal"/>
              <w:jc w:val="center"/>
            </w:pPr>
            <w:r>
              <w:t>82</w:t>
            </w:r>
          </w:p>
        </w:tc>
        <w:tc>
          <w:tcPr>
            <w:tcW w:w="739" w:type="dxa"/>
          </w:tcPr>
          <w:p w:rsidR="00436D4A" w:rsidRDefault="00436D4A">
            <w:pPr>
              <w:pStyle w:val="ConsPlusNormal"/>
              <w:jc w:val="center"/>
            </w:pPr>
            <w:r>
              <w:t>100</w:t>
            </w:r>
          </w:p>
        </w:tc>
      </w:tr>
      <w:tr w:rsidR="00436D4A">
        <w:tc>
          <w:tcPr>
            <w:tcW w:w="510" w:type="dxa"/>
          </w:tcPr>
          <w:p w:rsidR="00436D4A" w:rsidRDefault="00436D4A">
            <w:pPr>
              <w:pStyle w:val="ConsPlusNormal"/>
              <w:jc w:val="center"/>
            </w:pPr>
            <w:r>
              <w:t>4.</w:t>
            </w:r>
          </w:p>
        </w:tc>
        <w:tc>
          <w:tcPr>
            <w:tcW w:w="3912" w:type="dxa"/>
          </w:tcPr>
          <w:p w:rsidR="00436D4A" w:rsidRDefault="00436D4A">
            <w:pPr>
              <w:pStyle w:val="ConsPlusNormal"/>
            </w:pPr>
            <w:r>
              <w:t>Проведение ремонтных работ в зданиях учреждений ветеринарии, процентов</w:t>
            </w:r>
          </w:p>
        </w:tc>
        <w:tc>
          <w:tcPr>
            <w:tcW w:w="850" w:type="dxa"/>
          </w:tcPr>
          <w:p w:rsidR="00436D4A" w:rsidRDefault="00436D4A">
            <w:pPr>
              <w:pStyle w:val="ConsPlusNormal"/>
              <w:jc w:val="center"/>
            </w:pPr>
            <w:r>
              <w:t>28</w:t>
            </w:r>
          </w:p>
        </w:tc>
        <w:tc>
          <w:tcPr>
            <w:tcW w:w="725" w:type="dxa"/>
          </w:tcPr>
          <w:p w:rsidR="00436D4A" w:rsidRDefault="00436D4A">
            <w:pPr>
              <w:pStyle w:val="ConsPlusNormal"/>
              <w:jc w:val="center"/>
            </w:pPr>
            <w:r>
              <w:t>45</w:t>
            </w:r>
          </w:p>
        </w:tc>
        <w:tc>
          <w:tcPr>
            <w:tcW w:w="706" w:type="dxa"/>
          </w:tcPr>
          <w:p w:rsidR="00436D4A" w:rsidRDefault="00436D4A">
            <w:pPr>
              <w:pStyle w:val="ConsPlusNormal"/>
              <w:jc w:val="center"/>
            </w:pPr>
            <w:r>
              <w:t>62</w:t>
            </w:r>
          </w:p>
        </w:tc>
        <w:tc>
          <w:tcPr>
            <w:tcW w:w="706" w:type="dxa"/>
          </w:tcPr>
          <w:p w:rsidR="00436D4A" w:rsidRDefault="00436D4A">
            <w:pPr>
              <w:pStyle w:val="ConsPlusNormal"/>
              <w:jc w:val="center"/>
            </w:pPr>
            <w:r>
              <w:t>79</w:t>
            </w:r>
          </w:p>
        </w:tc>
        <w:tc>
          <w:tcPr>
            <w:tcW w:w="739" w:type="dxa"/>
          </w:tcPr>
          <w:p w:rsidR="00436D4A" w:rsidRDefault="00436D4A">
            <w:pPr>
              <w:pStyle w:val="ConsPlusNormal"/>
              <w:jc w:val="center"/>
            </w:pPr>
            <w:r>
              <w:t>100</w:t>
            </w:r>
          </w:p>
        </w:tc>
      </w:tr>
      <w:tr w:rsidR="00436D4A">
        <w:tc>
          <w:tcPr>
            <w:tcW w:w="510" w:type="dxa"/>
          </w:tcPr>
          <w:p w:rsidR="00436D4A" w:rsidRDefault="00436D4A">
            <w:pPr>
              <w:pStyle w:val="ConsPlusNormal"/>
              <w:jc w:val="center"/>
            </w:pPr>
            <w:r>
              <w:t>5.</w:t>
            </w:r>
          </w:p>
        </w:tc>
        <w:tc>
          <w:tcPr>
            <w:tcW w:w="3912" w:type="dxa"/>
          </w:tcPr>
          <w:p w:rsidR="00436D4A" w:rsidRDefault="00436D4A">
            <w:pPr>
              <w:pStyle w:val="ConsPlusNormal"/>
            </w:pPr>
            <w:r>
              <w:t>Повышение квалификации сотрудников учреждений ветеринарии, процентов</w:t>
            </w:r>
          </w:p>
        </w:tc>
        <w:tc>
          <w:tcPr>
            <w:tcW w:w="850" w:type="dxa"/>
          </w:tcPr>
          <w:p w:rsidR="00436D4A" w:rsidRDefault="00436D4A">
            <w:pPr>
              <w:pStyle w:val="ConsPlusNormal"/>
              <w:jc w:val="center"/>
            </w:pPr>
            <w:r>
              <w:t>10</w:t>
            </w:r>
          </w:p>
        </w:tc>
        <w:tc>
          <w:tcPr>
            <w:tcW w:w="725" w:type="dxa"/>
          </w:tcPr>
          <w:p w:rsidR="00436D4A" w:rsidRDefault="00436D4A">
            <w:pPr>
              <w:pStyle w:val="ConsPlusNormal"/>
              <w:jc w:val="center"/>
            </w:pPr>
            <w:r>
              <w:t>10</w:t>
            </w:r>
          </w:p>
        </w:tc>
        <w:tc>
          <w:tcPr>
            <w:tcW w:w="706" w:type="dxa"/>
          </w:tcPr>
          <w:p w:rsidR="00436D4A" w:rsidRDefault="00436D4A">
            <w:pPr>
              <w:pStyle w:val="ConsPlusNormal"/>
              <w:jc w:val="center"/>
            </w:pPr>
            <w:r>
              <w:t>12</w:t>
            </w:r>
          </w:p>
        </w:tc>
        <w:tc>
          <w:tcPr>
            <w:tcW w:w="706" w:type="dxa"/>
          </w:tcPr>
          <w:p w:rsidR="00436D4A" w:rsidRDefault="00436D4A">
            <w:pPr>
              <w:pStyle w:val="ConsPlusNormal"/>
              <w:jc w:val="center"/>
            </w:pPr>
            <w:r>
              <w:t>14</w:t>
            </w:r>
          </w:p>
        </w:tc>
        <w:tc>
          <w:tcPr>
            <w:tcW w:w="739" w:type="dxa"/>
          </w:tcPr>
          <w:p w:rsidR="00436D4A" w:rsidRDefault="00436D4A">
            <w:pPr>
              <w:pStyle w:val="ConsPlusNormal"/>
              <w:jc w:val="center"/>
            </w:pPr>
            <w:r>
              <w:t>16</w:t>
            </w:r>
          </w:p>
        </w:tc>
      </w:tr>
      <w:tr w:rsidR="00436D4A">
        <w:tc>
          <w:tcPr>
            <w:tcW w:w="510" w:type="dxa"/>
          </w:tcPr>
          <w:p w:rsidR="00436D4A" w:rsidRDefault="00436D4A">
            <w:pPr>
              <w:pStyle w:val="ConsPlusNormal"/>
              <w:jc w:val="center"/>
            </w:pPr>
            <w:r>
              <w:t>6.</w:t>
            </w:r>
          </w:p>
        </w:tc>
        <w:tc>
          <w:tcPr>
            <w:tcW w:w="3912" w:type="dxa"/>
          </w:tcPr>
          <w:p w:rsidR="00436D4A" w:rsidRDefault="00436D4A">
            <w:pPr>
              <w:pStyle w:val="ConsPlusNormal"/>
            </w:pPr>
            <w:r>
              <w:t xml:space="preserve">Обеспеченность лабораторий ветеринарно-санитарной экспертизы необходимым оборудованием и </w:t>
            </w:r>
            <w:r>
              <w:lastRenderedPageBreak/>
              <w:t>приборами, процентов</w:t>
            </w:r>
          </w:p>
        </w:tc>
        <w:tc>
          <w:tcPr>
            <w:tcW w:w="850" w:type="dxa"/>
          </w:tcPr>
          <w:p w:rsidR="00436D4A" w:rsidRDefault="00436D4A">
            <w:pPr>
              <w:pStyle w:val="ConsPlusNormal"/>
              <w:jc w:val="center"/>
            </w:pPr>
            <w:r>
              <w:lastRenderedPageBreak/>
              <w:t>31</w:t>
            </w:r>
          </w:p>
        </w:tc>
        <w:tc>
          <w:tcPr>
            <w:tcW w:w="725" w:type="dxa"/>
          </w:tcPr>
          <w:p w:rsidR="00436D4A" w:rsidRDefault="00436D4A">
            <w:pPr>
              <w:pStyle w:val="ConsPlusNormal"/>
              <w:jc w:val="center"/>
            </w:pPr>
            <w:r>
              <w:t>50</w:t>
            </w:r>
          </w:p>
        </w:tc>
        <w:tc>
          <w:tcPr>
            <w:tcW w:w="706" w:type="dxa"/>
          </w:tcPr>
          <w:p w:rsidR="00436D4A" w:rsidRDefault="00436D4A">
            <w:pPr>
              <w:pStyle w:val="ConsPlusNormal"/>
              <w:jc w:val="center"/>
            </w:pPr>
            <w:r>
              <w:t>67</w:t>
            </w:r>
          </w:p>
        </w:tc>
        <w:tc>
          <w:tcPr>
            <w:tcW w:w="706" w:type="dxa"/>
          </w:tcPr>
          <w:p w:rsidR="00436D4A" w:rsidRDefault="00436D4A">
            <w:pPr>
              <w:pStyle w:val="ConsPlusNormal"/>
              <w:jc w:val="center"/>
            </w:pPr>
            <w:r>
              <w:t>86</w:t>
            </w:r>
          </w:p>
        </w:tc>
        <w:tc>
          <w:tcPr>
            <w:tcW w:w="739" w:type="dxa"/>
          </w:tcPr>
          <w:p w:rsidR="00436D4A" w:rsidRDefault="00436D4A">
            <w:pPr>
              <w:pStyle w:val="ConsPlusNormal"/>
              <w:jc w:val="center"/>
            </w:pPr>
            <w:r>
              <w:t>100</w:t>
            </w:r>
          </w:p>
        </w:tc>
      </w:tr>
      <w:tr w:rsidR="00436D4A">
        <w:tc>
          <w:tcPr>
            <w:tcW w:w="510" w:type="dxa"/>
          </w:tcPr>
          <w:p w:rsidR="00436D4A" w:rsidRDefault="00436D4A">
            <w:pPr>
              <w:pStyle w:val="ConsPlusNormal"/>
              <w:jc w:val="center"/>
            </w:pPr>
            <w:r>
              <w:lastRenderedPageBreak/>
              <w:t>7.</w:t>
            </w:r>
          </w:p>
        </w:tc>
        <w:tc>
          <w:tcPr>
            <w:tcW w:w="3912" w:type="dxa"/>
          </w:tcPr>
          <w:p w:rsidR="00436D4A" w:rsidRDefault="00436D4A">
            <w:pPr>
              <w:pStyle w:val="ConsPlusNormal"/>
            </w:pPr>
            <w:r>
              <w:t>Обеспеченность учреждений ветеринарии методической и специальной литературой, процентов</w:t>
            </w:r>
          </w:p>
        </w:tc>
        <w:tc>
          <w:tcPr>
            <w:tcW w:w="850" w:type="dxa"/>
          </w:tcPr>
          <w:p w:rsidR="00436D4A" w:rsidRDefault="00436D4A">
            <w:pPr>
              <w:pStyle w:val="ConsPlusNormal"/>
              <w:jc w:val="center"/>
            </w:pPr>
            <w:r>
              <w:t>15</w:t>
            </w:r>
          </w:p>
        </w:tc>
        <w:tc>
          <w:tcPr>
            <w:tcW w:w="725" w:type="dxa"/>
          </w:tcPr>
          <w:p w:rsidR="00436D4A" w:rsidRDefault="00436D4A">
            <w:pPr>
              <w:pStyle w:val="ConsPlusNormal"/>
              <w:jc w:val="center"/>
            </w:pPr>
            <w:r>
              <w:t>30</w:t>
            </w:r>
          </w:p>
        </w:tc>
        <w:tc>
          <w:tcPr>
            <w:tcW w:w="706" w:type="dxa"/>
          </w:tcPr>
          <w:p w:rsidR="00436D4A" w:rsidRDefault="00436D4A">
            <w:pPr>
              <w:pStyle w:val="ConsPlusNormal"/>
              <w:jc w:val="center"/>
            </w:pPr>
            <w:r>
              <w:t>50</w:t>
            </w:r>
          </w:p>
        </w:tc>
        <w:tc>
          <w:tcPr>
            <w:tcW w:w="706" w:type="dxa"/>
          </w:tcPr>
          <w:p w:rsidR="00436D4A" w:rsidRDefault="00436D4A">
            <w:pPr>
              <w:pStyle w:val="ConsPlusNormal"/>
              <w:jc w:val="center"/>
            </w:pPr>
            <w:r>
              <w:t>70</w:t>
            </w:r>
          </w:p>
        </w:tc>
        <w:tc>
          <w:tcPr>
            <w:tcW w:w="739" w:type="dxa"/>
          </w:tcPr>
          <w:p w:rsidR="00436D4A" w:rsidRDefault="00436D4A">
            <w:pPr>
              <w:pStyle w:val="ConsPlusNormal"/>
              <w:jc w:val="center"/>
            </w:pPr>
            <w:r>
              <w:t>80</w:t>
            </w:r>
          </w:p>
        </w:tc>
      </w:tr>
      <w:tr w:rsidR="00436D4A">
        <w:tc>
          <w:tcPr>
            <w:tcW w:w="510" w:type="dxa"/>
          </w:tcPr>
          <w:p w:rsidR="00436D4A" w:rsidRDefault="00436D4A">
            <w:pPr>
              <w:pStyle w:val="ConsPlusNormal"/>
              <w:jc w:val="center"/>
            </w:pPr>
            <w:r>
              <w:t>8.</w:t>
            </w:r>
          </w:p>
        </w:tc>
        <w:tc>
          <w:tcPr>
            <w:tcW w:w="3912" w:type="dxa"/>
          </w:tcPr>
          <w:p w:rsidR="00436D4A" w:rsidRDefault="00436D4A">
            <w:pPr>
              <w:pStyle w:val="ConsPlusNormal"/>
            </w:pPr>
            <w:r>
              <w:t>Количество проведенных межрегиональных и международных мероприятий по вопросам ветеринарии, единиц</w:t>
            </w:r>
          </w:p>
        </w:tc>
        <w:tc>
          <w:tcPr>
            <w:tcW w:w="850" w:type="dxa"/>
          </w:tcPr>
          <w:p w:rsidR="00436D4A" w:rsidRDefault="00436D4A">
            <w:pPr>
              <w:pStyle w:val="ConsPlusNormal"/>
              <w:jc w:val="center"/>
            </w:pPr>
            <w:r>
              <w:t>1</w:t>
            </w:r>
          </w:p>
        </w:tc>
        <w:tc>
          <w:tcPr>
            <w:tcW w:w="725" w:type="dxa"/>
          </w:tcPr>
          <w:p w:rsidR="00436D4A" w:rsidRDefault="00436D4A">
            <w:pPr>
              <w:pStyle w:val="ConsPlusNormal"/>
              <w:jc w:val="center"/>
            </w:pPr>
            <w:r>
              <w:t>2</w:t>
            </w:r>
          </w:p>
        </w:tc>
        <w:tc>
          <w:tcPr>
            <w:tcW w:w="706" w:type="dxa"/>
          </w:tcPr>
          <w:p w:rsidR="00436D4A" w:rsidRDefault="00436D4A">
            <w:pPr>
              <w:pStyle w:val="ConsPlusNormal"/>
              <w:jc w:val="center"/>
            </w:pPr>
            <w:r>
              <w:t>3</w:t>
            </w:r>
          </w:p>
        </w:tc>
        <w:tc>
          <w:tcPr>
            <w:tcW w:w="706" w:type="dxa"/>
          </w:tcPr>
          <w:p w:rsidR="00436D4A" w:rsidRDefault="00436D4A">
            <w:pPr>
              <w:pStyle w:val="ConsPlusNormal"/>
              <w:jc w:val="center"/>
            </w:pPr>
            <w:r>
              <w:t>3</w:t>
            </w:r>
          </w:p>
        </w:tc>
        <w:tc>
          <w:tcPr>
            <w:tcW w:w="739" w:type="dxa"/>
          </w:tcPr>
          <w:p w:rsidR="00436D4A" w:rsidRDefault="00436D4A">
            <w:pPr>
              <w:pStyle w:val="ConsPlusNormal"/>
              <w:jc w:val="center"/>
            </w:pPr>
            <w:r>
              <w:t>3</w:t>
            </w:r>
          </w:p>
        </w:tc>
      </w:tr>
      <w:tr w:rsidR="00436D4A">
        <w:tc>
          <w:tcPr>
            <w:tcW w:w="510" w:type="dxa"/>
          </w:tcPr>
          <w:p w:rsidR="00436D4A" w:rsidRDefault="00436D4A">
            <w:pPr>
              <w:pStyle w:val="ConsPlusNormal"/>
              <w:jc w:val="center"/>
            </w:pPr>
            <w:r>
              <w:t>9.</w:t>
            </w:r>
          </w:p>
        </w:tc>
        <w:tc>
          <w:tcPr>
            <w:tcW w:w="3912" w:type="dxa"/>
          </w:tcPr>
          <w:p w:rsidR="00436D4A" w:rsidRDefault="00436D4A">
            <w:pPr>
              <w:pStyle w:val="ConsPlusNormal"/>
            </w:pPr>
            <w:r>
              <w:t>Количество публикаций в средствах массовой информации, единиц</w:t>
            </w:r>
          </w:p>
        </w:tc>
        <w:tc>
          <w:tcPr>
            <w:tcW w:w="850" w:type="dxa"/>
          </w:tcPr>
          <w:p w:rsidR="00436D4A" w:rsidRDefault="00436D4A">
            <w:pPr>
              <w:pStyle w:val="ConsPlusNormal"/>
              <w:jc w:val="center"/>
            </w:pPr>
            <w:r>
              <w:t>25</w:t>
            </w:r>
          </w:p>
        </w:tc>
        <w:tc>
          <w:tcPr>
            <w:tcW w:w="725" w:type="dxa"/>
          </w:tcPr>
          <w:p w:rsidR="00436D4A" w:rsidRDefault="00436D4A">
            <w:pPr>
              <w:pStyle w:val="ConsPlusNormal"/>
              <w:jc w:val="center"/>
            </w:pPr>
            <w:r>
              <w:t>40</w:t>
            </w:r>
          </w:p>
        </w:tc>
        <w:tc>
          <w:tcPr>
            <w:tcW w:w="706" w:type="dxa"/>
          </w:tcPr>
          <w:p w:rsidR="00436D4A" w:rsidRDefault="00436D4A">
            <w:pPr>
              <w:pStyle w:val="ConsPlusNormal"/>
              <w:jc w:val="center"/>
            </w:pPr>
            <w:r>
              <w:t>45</w:t>
            </w:r>
          </w:p>
        </w:tc>
        <w:tc>
          <w:tcPr>
            <w:tcW w:w="706" w:type="dxa"/>
          </w:tcPr>
          <w:p w:rsidR="00436D4A" w:rsidRDefault="00436D4A">
            <w:pPr>
              <w:pStyle w:val="ConsPlusNormal"/>
              <w:jc w:val="center"/>
            </w:pPr>
            <w:r>
              <w:t>50</w:t>
            </w:r>
          </w:p>
        </w:tc>
        <w:tc>
          <w:tcPr>
            <w:tcW w:w="739" w:type="dxa"/>
          </w:tcPr>
          <w:p w:rsidR="00436D4A" w:rsidRDefault="00436D4A">
            <w:pPr>
              <w:pStyle w:val="ConsPlusNormal"/>
              <w:jc w:val="center"/>
            </w:pPr>
            <w:r>
              <w:t>55</w:t>
            </w:r>
          </w:p>
        </w:tc>
      </w:tr>
    </w:tbl>
    <w:p w:rsidR="00436D4A" w:rsidRDefault="00436D4A">
      <w:pPr>
        <w:pStyle w:val="ConsPlusNormal"/>
        <w:jc w:val="both"/>
      </w:pPr>
    </w:p>
    <w:p w:rsidR="00436D4A" w:rsidRDefault="00436D4A">
      <w:pPr>
        <w:pStyle w:val="ConsPlusNormal"/>
        <w:ind w:firstLine="540"/>
        <w:jc w:val="both"/>
      </w:pPr>
      <w:hyperlink w:anchor="P877" w:history="1">
        <w:r>
          <w:rPr>
            <w:color w:val="0000FF"/>
          </w:rPr>
          <w:t>Методика</w:t>
        </w:r>
      </w:hyperlink>
      <w:r>
        <w:t xml:space="preserve"> сбора исходной информации и расчета целевых индикаторов Программы приведена в приложении N 1 к Программе.</w:t>
      </w:r>
    </w:p>
    <w:p w:rsidR="00436D4A" w:rsidRDefault="00436D4A">
      <w:pPr>
        <w:pStyle w:val="ConsPlusNormal"/>
        <w:spacing w:before="220"/>
        <w:ind w:firstLine="540"/>
        <w:jc w:val="both"/>
      </w:pPr>
      <w:hyperlink w:anchor="P942" w:history="1">
        <w:r>
          <w:rPr>
            <w:color w:val="0000FF"/>
          </w:rPr>
          <w:t>Показатели</w:t>
        </w:r>
      </w:hyperlink>
      <w:r>
        <w:t xml:space="preserve"> выполнения целевых индикаторов в поквартальной разбивке представлены в приложении N 2 к Программе.</w:t>
      </w:r>
    </w:p>
    <w:p w:rsidR="00436D4A" w:rsidRDefault="00436D4A">
      <w:pPr>
        <w:pStyle w:val="ConsPlusNormal"/>
        <w:jc w:val="both"/>
      </w:pPr>
    </w:p>
    <w:p w:rsidR="00436D4A" w:rsidRDefault="00436D4A">
      <w:pPr>
        <w:pStyle w:val="ConsPlusNormal"/>
        <w:jc w:val="center"/>
        <w:outlineLvl w:val="1"/>
      </w:pPr>
      <w:r>
        <w:t>III. Сроки и этапы реализации Программы</w:t>
      </w:r>
    </w:p>
    <w:p w:rsidR="00436D4A" w:rsidRDefault="00436D4A">
      <w:pPr>
        <w:pStyle w:val="ConsPlusNormal"/>
        <w:jc w:val="both"/>
      </w:pPr>
    </w:p>
    <w:p w:rsidR="00436D4A" w:rsidRDefault="00436D4A">
      <w:pPr>
        <w:pStyle w:val="ConsPlusNormal"/>
        <w:ind w:firstLine="540"/>
        <w:jc w:val="both"/>
      </w:pPr>
      <w:r>
        <w:t>Реализация Программы будет осуществляться в 2017-2020 годах. Этапы реализации Программы не предусматриваются.</w:t>
      </w:r>
    </w:p>
    <w:p w:rsidR="00436D4A" w:rsidRDefault="00436D4A">
      <w:pPr>
        <w:pStyle w:val="ConsPlusNormal"/>
        <w:jc w:val="both"/>
      </w:pPr>
    </w:p>
    <w:p w:rsidR="00436D4A" w:rsidRDefault="00436D4A">
      <w:pPr>
        <w:pStyle w:val="ConsPlusNormal"/>
        <w:jc w:val="center"/>
        <w:outlineLvl w:val="1"/>
      </w:pPr>
      <w:r>
        <w:t>IV. Обоснование значений целевых индикаторов</w:t>
      </w:r>
    </w:p>
    <w:p w:rsidR="00436D4A" w:rsidRDefault="00436D4A">
      <w:pPr>
        <w:pStyle w:val="ConsPlusNormal"/>
        <w:jc w:val="center"/>
      </w:pPr>
      <w:r>
        <w:t>и показателей реализации Программы</w:t>
      </w:r>
    </w:p>
    <w:p w:rsidR="00436D4A" w:rsidRDefault="00436D4A">
      <w:pPr>
        <w:pStyle w:val="ConsPlusNormal"/>
        <w:jc w:val="both"/>
      </w:pPr>
    </w:p>
    <w:p w:rsidR="00436D4A" w:rsidRDefault="00436D4A">
      <w:pPr>
        <w:pStyle w:val="ConsPlusNormal"/>
        <w:ind w:firstLine="540"/>
        <w:jc w:val="both"/>
      </w:pPr>
      <w:r>
        <w:t>Все мероприятия Программы предусматривают финансирование из республиканского бюджета Республики Дагестан. В реализации Программы участвуют Комитет по ветеринарии Республики Дагестан и подведомственные учреждения ветеринарии, которые несут ответственность за своевременную реализацию мероприятий Программы, решение задач, рациональное использование выделенных денежных средств. В ходе реализации Программы по каждому мероприятию будет доводиться лимит средств из республиканского бюджета Республики Дагестан и целевые индикаторы, которые должны быть достигнуты. При этом могут быть внесены коррективы в целевые индикаторы, что повлечет корректировку финансирования из республиканского бюджета Республики Дагестан.</w:t>
      </w:r>
    </w:p>
    <w:p w:rsidR="00436D4A" w:rsidRDefault="00436D4A">
      <w:pPr>
        <w:pStyle w:val="ConsPlusNormal"/>
        <w:spacing w:before="220"/>
        <w:ind w:firstLine="540"/>
        <w:jc w:val="both"/>
      </w:pPr>
      <w:r>
        <w:t>Средства республиканского бюджета Республики Дагестан предполагается направить на финансирование проведения противоэпизоотических мероприятий по ранее нерегистрированным болезням и бруцеллезу, мероприятий по обеспечению безопасности пищевых продуктов, материально-технического оснащения учреждений государственной ветеринарной службы Республики Дагестан (бензин, запасные части, иглы, шприцы, специальная одежда), приобретения транспорта, лабораторного оборудования, оргтехники, офисной мебели, текущего ремонта зданий учреждений государственной ветеринарной службы Республики Дагестан, повышения квалификации специалистов государственной ветеринарной службы Республики Дагестан, проведения совещаний, семинаров, международных и межрегиональных конференций, освещения результатов деятельности государственной ветеринарной службы Республики Дагестан в средствах массовой информации, материально-технического и ресурсного обеспечения работы регионального государственного ветеринарного надзора, разработки и внедрения компьютерной программы и методических рекомендаций по тактике эпизоотологического обследования очагов заболеваний, планирования, мониторинга и организации мероприятий по профилактике и оздоровлению.</w:t>
      </w:r>
    </w:p>
    <w:p w:rsidR="00436D4A" w:rsidRDefault="00436D4A">
      <w:pPr>
        <w:pStyle w:val="ConsPlusNormal"/>
        <w:jc w:val="both"/>
      </w:pPr>
    </w:p>
    <w:p w:rsidR="00436D4A" w:rsidRDefault="00436D4A">
      <w:pPr>
        <w:pStyle w:val="ConsPlusNormal"/>
        <w:jc w:val="center"/>
        <w:outlineLvl w:val="2"/>
      </w:pPr>
      <w:r>
        <w:lastRenderedPageBreak/>
        <w:t>1. Основное мероприятие "Проведение противоэпизоотических</w:t>
      </w:r>
    </w:p>
    <w:p w:rsidR="00436D4A" w:rsidRDefault="00436D4A">
      <w:pPr>
        <w:pStyle w:val="ConsPlusNormal"/>
        <w:jc w:val="center"/>
      </w:pPr>
      <w:r>
        <w:t>мероприятий по ранее незарегистрированным</w:t>
      </w:r>
    </w:p>
    <w:p w:rsidR="00436D4A" w:rsidRDefault="00436D4A">
      <w:pPr>
        <w:pStyle w:val="ConsPlusNormal"/>
        <w:jc w:val="center"/>
      </w:pPr>
      <w:r>
        <w:t>болезням и бруцеллезу"</w:t>
      </w:r>
    </w:p>
    <w:p w:rsidR="00436D4A" w:rsidRDefault="00436D4A">
      <w:pPr>
        <w:pStyle w:val="ConsPlusNormal"/>
        <w:jc w:val="both"/>
      </w:pPr>
    </w:p>
    <w:p w:rsidR="00436D4A" w:rsidRDefault="00436D4A">
      <w:pPr>
        <w:pStyle w:val="ConsPlusNormal"/>
        <w:ind w:firstLine="540"/>
        <w:jc w:val="both"/>
      </w:pPr>
      <w:r>
        <w:t>Реализация основного мероприятия направлена на совершенствование диагностики и лечения ранее незарегистрированных болезней и бруцеллеза, улучшение качества диспансеризации переболевших. В рамках осуществления основного мероприятия предусматриваются: приобретение препаратов и вакцин для лечения и профилактики ранее незарегистрированных болезней; приобретение бруцеллезного аллергена для постановки проб перед прививкой и диагностики бруцеллеза; приобретение холодильного оборудования, термоконтейнеров ТМ-8. Ответственным исполнителем мероприятия является Комитет по ветеринарии Республики Дагестан.</w:t>
      </w:r>
    </w:p>
    <w:p w:rsidR="00436D4A" w:rsidRDefault="00436D4A">
      <w:pPr>
        <w:pStyle w:val="ConsPlusNormal"/>
        <w:jc w:val="both"/>
      </w:pPr>
    </w:p>
    <w:p w:rsidR="00436D4A" w:rsidRDefault="00436D4A">
      <w:pPr>
        <w:pStyle w:val="ConsPlusNormal"/>
        <w:jc w:val="center"/>
        <w:outlineLvl w:val="2"/>
      </w:pPr>
      <w:r>
        <w:t>2. Основное мероприятие "Проведение мероприятий</w:t>
      </w:r>
    </w:p>
    <w:p w:rsidR="00436D4A" w:rsidRDefault="00436D4A">
      <w:pPr>
        <w:pStyle w:val="ConsPlusNormal"/>
        <w:jc w:val="center"/>
      </w:pPr>
      <w:r>
        <w:t>по обеспечению безопасности пищевых продуктов"</w:t>
      </w:r>
    </w:p>
    <w:p w:rsidR="00436D4A" w:rsidRDefault="00436D4A">
      <w:pPr>
        <w:pStyle w:val="ConsPlusNormal"/>
        <w:jc w:val="both"/>
      </w:pPr>
    </w:p>
    <w:p w:rsidR="00436D4A" w:rsidRDefault="00436D4A">
      <w:pPr>
        <w:pStyle w:val="ConsPlusNormal"/>
        <w:ind w:firstLine="540"/>
        <w:jc w:val="both"/>
      </w:pPr>
      <w:r>
        <w:t>Реализация основного мероприятия направлена на совершенствование работы лабораторий ветеринарно-санитарной экспертизы на рынках. В рамках осуществления основного мероприятия предусматриваются: приобретение оборудования для утилизации ветеринарных конфискатов и других отходов; приобретение холодильного оборудования для хранения условно годного мяса и другой поднадзорной продукции; приобретение дистилляторов, камер проекционных для трихинеллескопии, микроскопов, нитратомеров, овоскопов, мобильных лабораторий ветеринарно-санитарной экспертизы для выездных работ на еженедельных рынках и ярмарках, а также приобретение другого необходимого инвентаря лабораторий ветеринарно-санитарной экспертизы.</w:t>
      </w:r>
    </w:p>
    <w:p w:rsidR="00436D4A" w:rsidRDefault="00436D4A">
      <w:pPr>
        <w:pStyle w:val="ConsPlusNormal"/>
        <w:jc w:val="both"/>
      </w:pPr>
    </w:p>
    <w:p w:rsidR="00436D4A" w:rsidRDefault="00436D4A">
      <w:pPr>
        <w:pStyle w:val="ConsPlusNormal"/>
        <w:jc w:val="center"/>
        <w:outlineLvl w:val="2"/>
      </w:pPr>
      <w:r>
        <w:t>3. Основное мероприятие "Материально-техническое</w:t>
      </w:r>
    </w:p>
    <w:p w:rsidR="00436D4A" w:rsidRDefault="00436D4A">
      <w:pPr>
        <w:pStyle w:val="ConsPlusNormal"/>
        <w:jc w:val="center"/>
      </w:pPr>
      <w:r>
        <w:t>оснащение учреждений государственной ветеринарной</w:t>
      </w:r>
    </w:p>
    <w:p w:rsidR="00436D4A" w:rsidRDefault="00436D4A">
      <w:pPr>
        <w:pStyle w:val="ConsPlusNormal"/>
        <w:jc w:val="center"/>
      </w:pPr>
      <w:r>
        <w:t>службы Республики Дагестан (бензин, запасные части,</w:t>
      </w:r>
    </w:p>
    <w:p w:rsidR="00436D4A" w:rsidRDefault="00436D4A">
      <w:pPr>
        <w:pStyle w:val="ConsPlusNormal"/>
        <w:jc w:val="center"/>
      </w:pPr>
      <w:r>
        <w:t>иглы, шприцы, специальная одежда)"</w:t>
      </w:r>
    </w:p>
    <w:p w:rsidR="00436D4A" w:rsidRDefault="00436D4A">
      <w:pPr>
        <w:pStyle w:val="ConsPlusNormal"/>
        <w:jc w:val="both"/>
      </w:pPr>
    </w:p>
    <w:p w:rsidR="00436D4A" w:rsidRDefault="00436D4A">
      <w:pPr>
        <w:pStyle w:val="ConsPlusNormal"/>
        <w:ind w:firstLine="540"/>
        <w:jc w:val="both"/>
      </w:pPr>
      <w:r>
        <w:t>Реализация основного мероприятия направлена на оснащение подведомственных учреждений необходимыми расходными материалами в рамках выполнения мероприятий Программы. Для выполнения мероприятия необходимы приобретение горюче-смазочных материалов, запасных частей для автотранспортных средств, закупка расходных материалов для проведения ветеринарно-профилактических мероприятий (иглы, шприцы, специальная одежда, дезинфектанты и другие необходимые материалы).</w:t>
      </w:r>
    </w:p>
    <w:p w:rsidR="00436D4A" w:rsidRDefault="00436D4A">
      <w:pPr>
        <w:pStyle w:val="ConsPlusNormal"/>
        <w:jc w:val="both"/>
      </w:pPr>
    </w:p>
    <w:p w:rsidR="00436D4A" w:rsidRDefault="00436D4A">
      <w:pPr>
        <w:pStyle w:val="ConsPlusNormal"/>
        <w:jc w:val="center"/>
        <w:outlineLvl w:val="2"/>
      </w:pPr>
      <w:r>
        <w:t>4. Основное мероприятие "Приобретение транспорта,</w:t>
      </w:r>
    </w:p>
    <w:p w:rsidR="00436D4A" w:rsidRDefault="00436D4A">
      <w:pPr>
        <w:pStyle w:val="ConsPlusNormal"/>
        <w:jc w:val="center"/>
      </w:pPr>
      <w:r>
        <w:t>лабораторного оборудования, оргтехники, офисной мебели"</w:t>
      </w:r>
    </w:p>
    <w:p w:rsidR="00436D4A" w:rsidRDefault="00436D4A">
      <w:pPr>
        <w:pStyle w:val="ConsPlusNormal"/>
        <w:jc w:val="both"/>
      </w:pPr>
    </w:p>
    <w:p w:rsidR="00436D4A" w:rsidRDefault="00436D4A">
      <w:pPr>
        <w:pStyle w:val="ConsPlusNormal"/>
        <w:ind w:firstLine="540"/>
        <w:jc w:val="both"/>
      </w:pPr>
      <w:r>
        <w:t>Реализация основного мероприятия направлена на обеспечение подведомственных учреждений необходимым количеством транспортных единиц вместо пришедших в негодность из-за длительной эксплуатации и необходимых для обеспечения полноценной и оперативной деятельности участковых ветеринарных специалистов. Также основным мероприятием предусмотрено приобретение спецтехники, оборудования для ветеринарных лабораторий, чтобы они могли соответствовать современным требованиям к диагностическим учреждениям ветеринарии и могли получить лицензии. Также мероприятие предусматривает оснащение ветеринарных специалистов компьютерами и другой необходимой оргтехникой для перехода на электронную выдачу ветеринарных сопроводительных документов в соответствии с законодательством.</w:t>
      </w:r>
    </w:p>
    <w:p w:rsidR="00436D4A" w:rsidRDefault="00436D4A">
      <w:pPr>
        <w:pStyle w:val="ConsPlusNormal"/>
        <w:jc w:val="both"/>
      </w:pPr>
    </w:p>
    <w:p w:rsidR="00436D4A" w:rsidRDefault="00436D4A">
      <w:pPr>
        <w:pStyle w:val="ConsPlusNormal"/>
        <w:jc w:val="center"/>
        <w:outlineLvl w:val="2"/>
      </w:pPr>
      <w:r>
        <w:t>5. Основное мероприятие "Проведение текущего ремонта</w:t>
      </w:r>
    </w:p>
    <w:p w:rsidR="00436D4A" w:rsidRDefault="00436D4A">
      <w:pPr>
        <w:pStyle w:val="ConsPlusNormal"/>
        <w:jc w:val="center"/>
      </w:pPr>
      <w:r>
        <w:t>учреждений государственной ветеринарной службы</w:t>
      </w:r>
    </w:p>
    <w:p w:rsidR="00436D4A" w:rsidRDefault="00436D4A">
      <w:pPr>
        <w:pStyle w:val="ConsPlusNormal"/>
        <w:jc w:val="center"/>
      </w:pPr>
      <w:r>
        <w:lastRenderedPageBreak/>
        <w:t>Республики Дагестан"</w:t>
      </w:r>
    </w:p>
    <w:p w:rsidR="00436D4A" w:rsidRDefault="00436D4A">
      <w:pPr>
        <w:pStyle w:val="ConsPlusNormal"/>
        <w:jc w:val="both"/>
      </w:pPr>
    </w:p>
    <w:p w:rsidR="00436D4A" w:rsidRDefault="00436D4A">
      <w:pPr>
        <w:pStyle w:val="ConsPlusNormal"/>
        <w:ind w:firstLine="540"/>
        <w:jc w:val="both"/>
      </w:pPr>
      <w:r>
        <w:t>Реализация основного мероприятия направлена на проведение ремонта в зданиях подведомственных учреждений согласно таблице 2.</w:t>
      </w:r>
    </w:p>
    <w:p w:rsidR="00436D4A" w:rsidRDefault="00436D4A">
      <w:pPr>
        <w:pStyle w:val="ConsPlusNormal"/>
        <w:jc w:val="both"/>
      </w:pPr>
    </w:p>
    <w:p w:rsidR="00436D4A" w:rsidRDefault="00436D4A">
      <w:pPr>
        <w:pStyle w:val="ConsPlusNormal"/>
        <w:jc w:val="right"/>
        <w:outlineLvl w:val="3"/>
      </w:pPr>
      <w:r>
        <w:t>Таблица 2</w:t>
      </w:r>
    </w:p>
    <w:p w:rsidR="00436D4A" w:rsidRDefault="00436D4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778"/>
        <w:gridCol w:w="850"/>
        <w:gridCol w:w="850"/>
        <w:gridCol w:w="850"/>
        <w:gridCol w:w="907"/>
        <w:gridCol w:w="1020"/>
      </w:tblGrid>
      <w:tr w:rsidR="00436D4A">
        <w:tc>
          <w:tcPr>
            <w:tcW w:w="680" w:type="dxa"/>
          </w:tcPr>
          <w:p w:rsidR="00436D4A" w:rsidRDefault="00436D4A">
            <w:pPr>
              <w:pStyle w:val="ConsPlusNormal"/>
            </w:pPr>
          </w:p>
        </w:tc>
        <w:tc>
          <w:tcPr>
            <w:tcW w:w="2778" w:type="dxa"/>
          </w:tcPr>
          <w:p w:rsidR="00436D4A" w:rsidRDefault="00436D4A">
            <w:pPr>
              <w:pStyle w:val="ConsPlusNormal"/>
              <w:jc w:val="center"/>
            </w:pPr>
            <w:r>
              <w:t>Подведомственные учреждения</w:t>
            </w:r>
          </w:p>
        </w:tc>
        <w:tc>
          <w:tcPr>
            <w:tcW w:w="850" w:type="dxa"/>
          </w:tcPr>
          <w:p w:rsidR="00436D4A" w:rsidRDefault="00436D4A">
            <w:pPr>
              <w:pStyle w:val="ConsPlusNormal"/>
              <w:jc w:val="center"/>
            </w:pPr>
            <w:r>
              <w:t>2017 год</w:t>
            </w:r>
          </w:p>
        </w:tc>
        <w:tc>
          <w:tcPr>
            <w:tcW w:w="850" w:type="dxa"/>
          </w:tcPr>
          <w:p w:rsidR="00436D4A" w:rsidRDefault="00436D4A">
            <w:pPr>
              <w:pStyle w:val="ConsPlusNormal"/>
              <w:jc w:val="center"/>
            </w:pPr>
            <w:r>
              <w:t>2018 год</w:t>
            </w:r>
          </w:p>
        </w:tc>
        <w:tc>
          <w:tcPr>
            <w:tcW w:w="850" w:type="dxa"/>
          </w:tcPr>
          <w:p w:rsidR="00436D4A" w:rsidRDefault="00436D4A">
            <w:pPr>
              <w:pStyle w:val="ConsPlusNormal"/>
              <w:jc w:val="center"/>
            </w:pPr>
            <w:r>
              <w:t>2019 год</w:t>
            </w:r>
          </w:p>
        </w:tc>
        <w:tc>
          <w:tcPr>
            <w:tcW w:w="907" w:type="dxa"/>
          </w:tcPr>
          <w:p w:rsidR="00436D4A" w:rsidRDefault="00436D4A">
            <w:pPr>
              <w:pStyle w:val="ConsPlusNormal"/>
              <w:jc w:val="center"/>
            </w:pPr>
            <w:r>
              <w:t>2020 год</w:t>
            </w:r>
          </w:p>
        </w:tc>
        <w:tc>
          <w:tcPr>
            <w:tcW w:w="1020" w:type="dxa"/>
          </w:tcPr>
          <w:p w:rsidR="00436D4A" w:rsidRDefault="00436D4A">
            <w:pPr>
              <w:pStyle w:val="ConsPlusNormal"/>
              <w:jc w:val="center"/>
            </w:pPr>
            <w:r>
              <w:t>Всего</w:t>
            </w:r>
          </w:p>
        </w:tc>
      </w:tr>
      <w:tr w:rsidR="00436D4A">
        <w:tc>
          <w:tcPr>
            <w:tcW w:w="680" w:type="dxa"/>
          </w:tcPr>
          <w:p w:rsidR="00436D4A" w:rsidRDefault="00436D4A">
            <w:pPr>
              <w:pStyle w:val="ConsPlusNormal"/>
              <w:jc w:val="center"/>
            </w:pPr>
            <w:r>
              <w:t>1</w:t>
            </w:r>
          </w:p>
        </w:tc>
        <w:tc>
          <w:tcPr>
            <w:tcW w:w="2778" w:type="dxa"/>
          </w:tcPr>
          <w:p w:rsidR="00436D4A" w:rsidRDefault="00436D4A">
            <w:pPr>
              <w:pStyle w:val="ConsPlusNormal"/>
              <w:jc w:val="center"/>
            </w:pPr>
            <w:r>
              <w:t>2</w:t>
            </w:r>
          </w:p>
        </w:tc>
        <w:tc>
          <w:tcPr>
            <w:tcW w:w="850" w:type="dxa"/>
          </w:tcPr>
          <w:p w:rsidR="00436D4A" w:rsidRDefault="00436D4A">
            <w:pPr>
              <w:pStyle w:val="ConsPlusNormal"/>
              <w:jc w:val="center"/>
            </w:pPr>
            <w:r>
              <w:t>3</w:t>
            </w:r>
          </w:p>
        </w:tc>
        <w:tc>
          <w:tcPr>
            <w:tcW w:w="850" w:type="dxa"/>
          </w:tcPr>
          <w:p w:rsidR="00436D4A" w:rsidRDefault="00436D4A">
            <w:pPr>
              <w:pStyle w:val="ConsPlusNormal"/>
              <w:jc w:val="center"/>
            </w:pPr>
            <w:r>
              <w:t>4</w:t>
            </w:r>
          </w:p>
        </w:tc>
        <w:tc>
          <w:tcPr>
            <w:tcW w:w="850" w:type="dxa"/>
          </w:tcPr>
          <w:p w:rsidR="00436D4A" w:rsidRDefault="00436D4A">
            <w:pPr>
              <w:pStyle w:val="ConsPlusNormal"/>
              <w:jc w:val="center"/>
            </w:pPr>
            <w:r>
              <w:t>5</w:t>
            </w:r>
          </w:p>
        </w:tc>
        <w:tc>
          <w:tcPr>
            <w:tcW w:w="907" w:type="dxa"/>
          </w:tcPr>
          <w:p w:rsidR="00436D4A" w:rsidRDefault="00436D4A">
            <w:pPr>
              <w:pStyle w:val="ConsPlusNormal"/>
              <w:jc w:val="center"/>
            </w:pPr>
            <w:r>
              <w:t>6</w:t>
            </w:r>
          </w:p>
        </w:tc>
        <w:tc>
          <w:tcPr>
            <w:tcW w:w="1020" w:type="dxa"/>
          </w:tcPr>
          <w:p w:rsidR="00436D4A" w:rsidRDefault="00436D4A">
            <w:pPr>
              <w:pStyle w:val="ConsPlusNormal"/>
              <w:jc w:val="center"/>
            </w:pPr>
            <w:r>
              <w:t>7</w:t>
            </w:r>
          </w:p>
        </w:tc>
      </w:tr>
      <w:tr w:rsidR="00436D4A">
        <w:tc>
          <w:tcPr>
            <w:tcW w:w="680" w:type="dxa"/>
          </w:tcPr>
          <w:p w:rsidR="00436D4A" w:rsidRDefault="00436D4A">
            <w:pPr>
              <w:pStyle w:val="ConsPlusNormal"/>
              <w:jc w:val="center"/>
            </w:pPr>
            <w:r>
              <w:t>5.1.</w:t>
            </w:r>
          </w:p>
        </w:tc>
        <w:tc>
          <w:tcPr>
            <w:tcW w:w="2778" w:type="dxa"/>
          </w:tcPr>
          <w:p w:rsidR="00436D4A" w:rsidRDefault="00436D4A">
            <w:pPr>
              <w:pStyle w:val="ConsPlusNormal"/>
            </w:pPr>
            <w:r>
              <w:t>ГБУ РД "Агульское районное ветеринарное управление"</w:t>
            </w:r>
          </w:p>
        </w:tc>
        <w:tc>
          <w:tcPr>
            <w:tcW w:w="850" w:type="dxa"/>
          </w:tcPr>
          <w:p w:rsidR="00436D4A" w:rsidRDefault="00436D4A">
            <w:pPr>
              <w:pStyle w:val="ConsPlusNormal"/>
            </w:pPr>
          </w:p>
        </w:tc>
        <w:tc>
          <w:tcPr>
            <w:tcW w:w="850" w:type="dxa"/>
          </w:tcPr>
          <w:p w:rsidR="00436D4A" w:rsidRDefault="00436D4A">
            <w:pPr>
              <w:pStyle w:val="ConsPlusNormal"/>
            </w:pPr>
          </w:p>
        </w:tc>
        <w:tc>
          <w:tcPr>
            <w:tcW w:w="850" w:type="dxa"/>
          </w:tcPr>
          <w:p w:rsidR="00436D4A" w:rsidRDefault="00436D4A">
            <w:pPr>
              <w:pStyle w:val="ConsPlusNormal"/>
              <w:jc w:val="center"/>
            </w:pPr>
            <w:r>
              <w:t>400,0</w:t>
            </w:r>
          </w:p>
        </w:tc>
        <w:tc>
          <w:tcPr>
            <w:tcW w:w="907" w:type="dxa"/>
          </w:tcPr>
          <w:p w:rsidR="00436D4A" w:rsidRDefault="00436D4A">
            <w:pPr>
              <w:pStyle w:val="ConsPlusNormal"/>
            </w:pPr>
          </w:p>
        </w:tc>
        <w:tc>
          <w:tcPr>
            <w:tcW w:w="1020" w:type="dxa"/>
          </w:tcPr>
          <w:p w:rsidR="00436D4A" w:rsidRDefault="00436D4A">
            <w:pPr>
              <w:pStyle w:val="ConsPlusNormal"/>
              <w:jc w:val="center"/>
            </w:pPr>
            <w:r>
              <w:t>400,0</w:t>
            </w:r>
          </w:p>
        </w:tc>
      </w:tr>
      <w:tr w:rsidR="00436D4A">
        <w:tc>
          <w:tcPr>
            <w:tcW w:w="680" w:type="dxa"/>
          </w:tcPr>
          <w:p w:rsidR="00436D4A" w:rsidRDefault="00436D4A">
            <w:pPr>
              <w:pStyle w:val="ConsPlusNormal"/>
              <w:jc w:val="center"/>
            </w:pPr>
            <w:r>
              <w:t>5.2.</w:t>
            </w:r>
          </w:p>
        </w:tc>
        <w:tc>
          <w:tcPr>
            <w:tcW w:w="2778" w:type="dxa"/>
          </w:tcPr>
          <w:p w:rsidR="00436D4A" w:rsidRDefault="00436D4A">
            <w:pPr>
              <w:pStyle w:val="ConsPlusNormal"/>
            </w:pPr>
            <w:r>
              <w:t>ГБУ РД "Акушинское районное ветеринарное управление"</w:t>
            </w:r>
          </w:p>
        </w:tc>
        <w:tc>
          <w:tcPr>
            <w:tcW w:w="850" w:type="dxa"/>
          </w:tcPr>
          <w:p w:rsidR="00436D4A" w:rsidRDefault="00436D4A">
            <w:pPr>
              <w:pStyle w:val="ConsPlusNormal"/>
            </w:pPr>
          </w:p>
        </w:tc>
        <w:tc>
          <w:tcPr>
            <w:tcW w:w="850" w:type="dxa"/>
          </w:tcPr>
          <w:p w:rsidR="00436D4A" w:rsidRDefault="00436D4A">
            <w:pPr>
              <w:pStyle w:val="ConsPlusNormal"/>
            </w:pPr>
          </w:p>
        </w:tc>
        <w:tc>
          <w:tcPr>
            <w:tcW w:w="850" w:type="dxa"/>
          </w:tcPr>
          <w:p w:rsidR="00436D4A" w:rsidRDefault="00436D4A">
            <w:pPr>
              <w:pStyle w:val="ConsPlusNormal"/>
              <w:jc w:val="center"/>
            </w:pPr>
            <w:r>
              <w:t>400,0</w:t>
            </w:r>
          </w:p>
        </w:tc>
        <w:tc>
          <w:tcPr>
            <w:tcW w:w="907" w:type="dxa"/>
          </w:tcPr>
          <w:p w:rsidR="00436D4A" w:rsidRDefault="00436D4A">
            <w:pPr>
              <w:pStyle w:val="ConsPlusNormal"/>
            </w:pPr>
          </w:p>
        </w:tc>
        <w:tc>
          <w:tcPr>
            <w:tcW w:w="1020" w:type="dxa"/>
          </w:tcPr>
          <w:p w:rsidR="00436D4A" w:rsidRDefault="00436D4A">
            <w:pPr>
              <w:pStyle w:val="ConsPlusNormal"/>
              <w:jc w:val="center"/>
            </w:pPr>
            <w:r>
              <w:t>400,0</w:t>
            </w:r>
          </w:p>
        </w:tc>
      </w:tr>
      <w:tr w:rsidR="00436D4A">
        <w:tc>
          <w:tcPr>
            <w:tcW w:w="680" w:type="dxa"/>
          </w:tcPr>
          <w:p w:rsidR="00436D4A" w:rsidRDefault="00436D4A">
            <w:pPr>
              <w:pStyle w:val="ConsPlusNormal"/>
              <w:jc w:val="center"/>
            </w:pPr>
            <w:r>
              <w:t>5.3.</w:t>
            </w:r>
          </w:p>
        </w:tc>
        <w:tc>
          <w:tcPr>
            <w:tcW w:w="2778" w:type="dxa"/>
          </w:tcPr>
          <w:p w:rsidR="00436D4A" w:rsidRDefault="00436D4A">
            <w:pPr>
              <w:pStyle w:val="ConsPlusNormal"/>
            </w:pPr>
            <w:r>
              <w:t>ГБУ РД "Ахвахское районное ветеринарное управление"</w:t>
            </w:r>
          </w:p>
        </w:tc>
        <w:tc>
          <w:tcPr>
            <w:tcW w:w="850" w:type="dxa"/>
          </w:tcPr>
          <w:p w:rsidR="00436D4A" w:rsidRDefault="00436D4A">
            <w:pPr>
              <w:pStyle w:val="ConsPlusNormal"/>
            </w:pPr>
          </w:p>
        </w:tc>
        <w:tc>
          <w:tcPr>
            <w:tcW w:w="850" w:type="dxa"/>
          </w:tcPr>
          <w:p w:rsidR="00436D4A" w:rsidRDefault="00436D4A">
            <w:pPr>
              <w:pStyle w:val="ConsPlusNormal"/>
            </w:pPr>
          </w:p>
        </w:tc>
        <w:tc>
          <w:tcPr>
            <w:tcW w:w="850" w:type="dxa"/>
          </w:tcPr>
          <w:p w:rsidR="00436D4A" w:rsidRDefault="00436D4A">
            <w:pPr>
              <w:pStyle w:val="ConsPlusNormal"/>
              <w:jc w:val="center"/>
            </w:pPr>
            <w:r>
              <w:t>200,0</w:t>
            </w:r>
          </w:p>
        </w:tc>
        <w:tc>
          <w:tcPr>
            <w:tcW w:w="907" w:type="dxa"/>
          </w:tcPr>
          <w:p w:rsidR="00436D4A" w:rsidRDefault="00436D4A">
            <w:pPr>
              <w:pStyle w:val="ConsPlusNormal"/>
            </w:pPr>
          </w:p>
        </w:tc>
        <w:tc>
          <w:tcPr>
            <w:tcW w:w="1020" w:type="dxa"/>
          </w:tcPr>
          <w:p w:rsidR="00436D4A" w:rsidRDefault="00436D4A">
            <w:pPr>
              <w:pStyle w:val="ConsPlusNormal"/>
              <w:jc w:val="center"/>
            </w:pPr>
            <w:r>
              <w:t>200,0</w:t>
            </w:r>
          </w:p>
        </w:tc>
      </w:tr>
      <w:tr w:rsidR="00436D4A">
        <w:tc>
          <w:tcPr>
            <w:tcW w:w="680" w:type="dxa"/>
          </w:tcPr>
          <w:p w:rsidR="00436D4A" w:rsidRDefault="00436D4A">
            <w:pPr>
              <w:pStyle w:val="ConsPlusNormal"/>
              <w:jc w:val="center"/>
            </w:pPr>
            <w:r>
              <w:t>5.4.</w:t>
            </w:r>
          </w:p>
        </w:tc>
        <w:tc>
          <w:tcPr>
            <w:tcW w:w="2778" w:type="dxa"/>
          </w:tcPr>
          <w:p w:rsidR="00436D4A" w:rsidRDefault="00436D4A">
            <w:pPr>
              <w:pStyle w:val="ConsPlusNormal"/>
            </w:pPr>
            <w:r>
              <w:t>ГБУ РД "Ахтынское районное ветеринарное управление"</w:t>
            </w:r>
          </w:p>
        </w:tc>
        <w:tc>
          <w:tcPr>
            <w:tcW w:w="850" w:type="dxa"/>
          </w:tcPr>
          <w:p w:rsidR="00436D4A" w:rsidRDefault="00436D4A">
            <w:pPr>
              <w:pStyle w:val="ConsPlusNormal"/>
            </w:pPr>
          </w:p>
        </w:tc>
        <w:tc>
          <w:tcPr>
            <w:tcW w:w="850" w:type="dxa"/>
          </w:tcPr>
          <w:p w:rsidR="00436D4A" w:rsidRDefault="00436D4A">
            <w:pPr>
              <w:pStyle w:val="ConsPlusNormal"/>
            </w:pPr>
          </w:p>
        </w:tc>
        <w:tc>
          <w:tcPr>
            <w:tcW w:w="850" w:type="dxa"/>
          </w:tcPr>
          <w:p w:rsidR="00436D4A" w:rsidRDefault="00436D4A">
            <w:pPr>
              <w:pStyle w:val="ConsPlusNormal"/>
              <w:jc w:val="center"/>
            </w:pPr>
            <w:r>
              <w:t>800,0</w:t>
            </w:r>
          </w:p>
        </w:tc>
        <w:tc>
          <w:tcPr>
            <w:tcW w:w="907" w:type="dxa"/>
          </w:tcPr>
          <w:p w:rsidR="00436D4A" w:rsidRDefault="00436D4A">
            <w:pPr>
              <w:pStyle w:val="ConsPlusNormal"/>
            </w:pPr>
          </w:p>
        </w:tc>
        <w:tc>
          <w:tcPr>
            <w:tcW w:w="1020" w:type="dxa"/>
          </w:tcPr>
          <w:p w:rsidR="00436D4A" w:rsidRDefault="00436D4A">
            <w:pPr>
              <w:pStyle w:val="ConsPlusNormal"/>
              <w:jc w:val="center"/>
            </w:pPr>
            <w:r>
              <w:t>800,0</w:t>
            </w:r>
          </w:p>
        </w:tc>
      </w:tr>
      <w:tr w:rsidR="00436D4A">
        <w:tc>
          <w:tcPr>
            <w:tcW w:w="680" w:type="dxa"/>
          </w:tcPr>
          <w:p w:rsidR="00436D4A" w:rsidRDefault="00436D4A">
            <w:pPr>
              <w:pStyle w:val="ConsPlusNormal"/>
              <w:jc w:val="center"/>
            </w:pPr>
            <w:r>
              <w:t>5.5.</w:t>
            </w:r>
          </w:p>
        </w:tc>
        <w:tc>
          <w:tcPr>
            <w:tcW w:w="2778" w:type="dxa"/>
          </w:tcPr>
          <w:p w:rsidR="00436D4A" w:rsidRDefault="00436D4A">
            <w:pPr>
              <w:pStyle w:val="ConsPlusNormal"/>
            </w:pPr>
            <w:r>
              <w:t>ГБУ РД "Бабаюртовское районное ветеринарное управление"</w:t>
            </w:r>
          </w:p>
        </w:tc>
        <w:tc>
          <w:tcPr>
            <w:tcW w:w="850" w:type="dxa"/>
          </w:tcPr>
          <w:p w:rsidR="00436D4A" w:rsidRDefault="00436D4A">
            <w:pPr>
              <w:pStyle w:val="ConsPlusNormal"/>
            </w:pPr>
          </w:p>
        </w:tc>
        <w:tc>
          <w:tcPr>
            <w:tcW w:w="850" w:type="dxa"/>
          </w:tcPr>
          <w:p w:rsidR="00436D4A" w:rsidRDefault="00436D4A">
            <w:pPr>
              <w:pStyle w:val="ConsPlusNormal"/>
            </w:pPr>
          </w:p>
        </w:tc>
        <w:tc>
          <w:tcPr>
            <w:tcW w:w="850" w:type="dxa"/>
          </w:tcPr>
          <w:p w:rsidR="00436D4A" w:rsidRDefault="00436D4A">
            <w:pPr>
              <w:pStyle w:val="ConsPlusNormal"/>
            </w:pPr>
          </w:p>
        </w:tc>
        <w:tc>
          <w:tcPr>
            <w:tcW w:w="907" w:type="dxa"/>
          </w:tcPr>
          <w:p w:rsidR="00436D4A" w:rsidRDefault="00436D4A">
            <w:pPr>
              <w:pStyle w:val="ConsPlusNormal"/>
            </w:pPr>
          </w:p>
        </w:tc>
        <w:tc>
          <w:tcPr>
            <w:tcW w:w="1020" w:type="dxa"/>
          </w:tcPr>
          <w:p w:rsidR="00436D4A" w:rsidRDefault="00436D4A">
            <w:pPr>
              <w:pStyle w:val="ConsPlusNormal"/>
            </w:pPr>
          </w:p>
        </w:tc>
      </w:tr>
      <w:tr w:rsidR="00436D4A">
        <w:tc>
          <w:tcPr>
            <w:tcW w:w="680" w:type="dxa"/>
          </w:tcPr>
          <w:p w:rsidR="00436D4A" w:rsidRDefault="00436D4A">
            <w:pPr>
              <w:pStyle w:val="ConsPlusNormal"/>
              <w:jc w:val="center"/>
            </w:pPr>
            <w:r>
              <w:t>5.6.</w:t>
            </w:r>
          </w:p>
        </w:tc>
        <w:tc>
          <w:tcPr>
            <w:tcW w:w="2778" w:type="dxa"/>
          </w:tcPr>
          <w:p w:rsidR="00436D4A" w:rsidRDefault="00436D4A">
            <w:pPr>
              <w:pStyle w:val="ConsPlusNormal"/>
            </w:pPr>
            <w:r>
              <w:t>ГБУ РД "Ботлихское районное ветеринарное управление"</w:t>
            </w:r>
          </w:p>
        </w:tc>
        <w:tc>
          <w:tcPr>
            <w:tcW w:w="850" w:type="dxa"/>
          </w:tcPr>
          <w:p w:rsidR="00436D4A" w:rsidRDefault="00436D4A">
            <w:pPr>
              <w:pStyle w:val="ConsPlusNormal"/>
            </w:pPr>
          </w:p>
        </w:tc>
        <w:tc>
          <w:tcPr>
            <w:tcW w:w="850" w:type="dxa"/>
          </w:tcPr>
          <w:p w:rsidR="00436D4A" w:rsidRDefault="00436D4A">
            <w:pPr>
              <w:pStyle w:val="ConsPlusNormal"/>
            </w:pPr>
          </w:p>
        </w:tc>
        <w:tc>
          <w:tcPr>
            <w:tcW w:w="850" w:type="dxa"/>
          </w:tcPr>
          <w:p w:rsidR="00436D4A" w:rsidRDefault="00436D4A">
            <w:pPr>
              <w:pStyle w:val="ConsPlusNormal"/>
            </w:pPr>
          </w:p>
        </w:tc>
        <w:tc>
          <w:tcPr>
            <w:tcW w:w="907" w:type="dxa"/>
          </w:tcPr>
          <w:p w:rsidR="00436D4A" w:rsidRDefault="00436D4A">
            <w:pPr>
              <w:pStyle w:val="ConsPlusNormal"/>
            </w:pPr>
          </w:p>
        </w:tc>
        <w:tc>
          <w:tcPr>
            <w:tcW w:w="1020" w:type="dxa"/>
          </w:tcPr>
          <w:p w:rsidR="00436D4A" w:rsidRDefault="00436D4A">
            <w:pPr>
              <w:pStyle w:val="ConsPlusNormal"/>
            </w:pPr>
          </w:p>
        </w:tc>
      </w:tr>
      <w:tr w:rsidR="00436D4A">
        <w:tc>
          <w:tcPr>
            <w:tcW w:w="680" w:type="dxa"/>
          </w:tcPr>
          <w:p w:rsidR="00436D4A" w:rsidRDefault="00436D4A">
            <w:pPr>
              <w:pStyle w:val="ConsPlusNormal"/>
              <w:jc w:val="center"/>
            </w:pPr>
            <w:r>
              <w:t>5.7.</w:t>
            </w:r>
          </w:p>
        </w:tc>
        <w:tc>
          <w:tcPr>
            <w:tcW w:w="2778" w:type="dxa"/>
          </w:tcPr>
          <w:p w:rsidR="00436D4A" w:rsidRDefault="00436D4A">
            <w:pPr>
              <w:pStyle w:val="ConsPlusNormal"/>
            </w:pPr>
            <w:r>
              <w:t>ГБУ РД "Буйнакское районное ветеринарное управление"</w:t>
            </w:r>
          </w:p>
        </w:tc>
        <w:tc>
          <w:tcPr>
            <w:tcW w:w="850" w:type="dxa"/>
          </w:tcPr>
          <w:p w:rsidR="00436D4A" w:rsidRDefault="00436D4A">
            <w:pPr>
              <w:pStyle w:val="ConsPlusNormal"/>
            </w:pPr>
          </w:p>
        </w:tc>
        <w:tc>
          <w:tcPr>
            <w:tcW w:w="850" w:type="dxa"/>
          </w:tcPr>
          <w:p w:rsidR="00436D4A" w:rsidRDefault="00436D4A">
            <w:pPr>
              <w:pStyle w:val="ConsPlusNormal"/>
            </w:pPr>
          </w:p>
        </w:tc>
        <w:tc>
          <w:tcPr>
            <w:tcW w:w="850" w:type="dxa"/>
          </w:tcPr>
          <w:p w:rsidR="00436D4A" w:rsidRDefault="00436D4A">
            <w:pPr>
              <w:pStyle w:val="ConsPlusNormal"/>
            </w:pPr>
          </w:p>
        </w:tc>
        <w:tc>
          <w:tcPr>
            <w:tcW w:w="907" w:type="dxa"/>
          </w:tcPr>
          <w:p w:rsidR="00436D4A" w:rsidRDefault="00436D4A">
            <w:pPr>
              <w:pStyle w:val="ConsPlusNormal"/>
            </w:pPr>
          </w:p>
        </w:tc>
        <w:tc>
          <w:tcPr>
            <w:tcW w:w="1020" w:type="dxa"/>
          </w:tcPr>
          <w:p w:rsidR="00436D4A" w:rsidRDefault="00436D4A">
            <w:pPr>
              <w:pStyle w:val="ConsPlusNormal"/>
            </w:pPr>
          </w:p>
        </w:tc>
      </w:tr>
      <w:tr w:rsidR="00436D4A">
        <w:tc>
          <w:tcPr>
            <w:tcW w:w="680" w:type="dxa"/>
          </w:tcPr>
          <w:p w:rsidR="00436D4A" w:rsidRDefault="00436D4A">
            <w:pPr>
              <w:pStyle w:val="ConsPlusNormal"/>
              <w:jc w:val="center"/>
            </w:pPr>
            <w:r>
              <w:t>5.8.</w:t>
            </w:r>
          </w:p>
        </w:tc>
        <w:tc>
          <w:tcPr>
            <w:tcW w:w="2778" w:type="dxa"/>
          </w:tcPr>
          <w:p w:rsidR="00436D4A" w:rsidRDefault="00436D4A">
            <w:pPr>
              <w:pStyle w:val="ConsPlusNormal"/>
            </w:pPr>
            <w:r>
              <w:t>ГБУ РД "Гергебильское районное ветеринарное управление"</w:t>
            </w:r>
          </w:p>
        </w:tc>
        <w:tc>
          <w:tcPr>
            <w:tcW w:w="850" w:type="dxa"/>
          </w:tcPr>
          <w:p w:rsidR="00436D4A" w:rsidRDefault="00436D4A">
            <w:pPr>
              <w:pStyle w:val="ConsPlusNormal"/>
            </w:pPr>
          </w:p>
        </w:tc>
        <w:tc>
          <w:tcPr>
            <w:tcW w:w="850" w:type="dxa"/>
          </w:tcPr>
          <w:p w:rsidR="00436D4A" w:rsidRDefault="00436D4A">
            <w:pPr>
              <w:pStyle w:val="ConsPlusNormal"/>
            </w:pPr>
          </w:p>
        </w:tc>
        <w:tc>
          <w:tcPr>
            <w:tcW w:w="850" w:type="dxa"/>
          </w:tcPr>
          <w:p w:rsidR="00436D4A" w:rsidRDefault="00436D4A">
            <w:pPr>
              <w:pStyle w:val="ConsPlusNormal"/>
            </w:pPr>
          </w:p>
        </w:tc>
        <w:tc>
          <w:tcPr>
            <w:tcW w:w="907" w:type="dxa"/>
          </w:tcPr>
          <w:p w:rsidR="00436D4A" w:rsidRDefault="00436D4A">
            <w:pPr>
              <w:pStyle w:val="ConsPlusNormal"/>
            </w:pPr>
          </w:p>
        </w:tc>
        <w:tc>
          <w:tcPr>
            <w:tcW w:w="1020" w:type="dxa"/>
          </w:tcPr>
          <w:p w:rsidR="00436D4A" w:rsidRDefault="00436D4A">
            <w:pPr>
              <w:pStyle w:val="ConsPlusNormal"/>
            </w:pPr>
          </w:p>
        </w:tc>
      </w:tr>
      <w:tr w:rsidR="00436D4A">
        <w:tc>
          <w:tcPr>
            <w:tcW w:w="680" w:type="dxa"/>
          </w:tcPr>
          <w:p w:rsidR="00436D4A" w:rsidRDefault="00436D4A">
            <w:pPr>
              <w:pStyle w:val="ConsPlusNormal"/>
              <w:jc w:val="center"/>
            </w:pPr>
            <w:r>
              <w:t>5.9.</w:t>
            </w:r>
          </w:p>
        </w:tc>
        <w:tc>
          <w:tcPr>
            <w:tcW w:w="2778" w:type="dxa"/>
          </w:tcPr>
          <w:p w:rsidR="00436D4A" w:rsidRDefault="00436D4A">
            <w:pPr>
              <w:pStyle w:val="ConsPlusNormal"/>
            </w:pPr>
            <w:r>
              <w:t>ГБУ РД "Гумбетовское районное ветеринарное управление"</w:t>
            </w:r>
          </w:p>
        </w:tc>
        <w:tc>
          <w:tcPr>
            <w:tcW w:w="850" w:type="dxa"/>
          </w:tcPr>
          <w:p w:rsidR="00436D4A" w:rsidRDefault="00436D4A">
            <w:pPr>
              <w:pStyle w:val="ConsPlusNormal"/>
            </w:pPr>
          </w:p>
        </w:tc>
        <w:tc>
          <w:tcPr>
            <w:tcW w:w="850" w:type="dxa"/>
          </w:tcPr>
          <w:p w:rsidR="00436D4A" w:rsidRDefault="00436D4A">
            <w:pPr>
              <w:pStyle w:val="ConsPlusNormal"/>
            </w:pPr>
          </w:p>
        </w:tc>
        <w:tc>
          <w:tcPr>
            <w:tcW w:w="850" w:type="dxa"/>
          </w:tcPr>
          <w:p w:rsidR="00436D4A" w:rsidRDefault="00436D4A">
            <w:pPr>
              <w:pStyle w:val="ConsPlusNormal"/>
              <w:jc w:val="center"/>
            </w:pPr>
            <w:r>
              <w:t>900</w:t>
            </w:r>
          </w:p>
        </w:tc>
        <w:tc>
          <w:tcPr>
            <w:tcW w:w="907" w:type="dxa"/>
          </w:tcPr>
          <w:p w:rsidR="00436D4A" w:rsidRDefault="00436D4A">
            <w:pPr>
              <w:pStyle w:val="ConsPlusNormal"/>
              <w:jc w:val="center"/>
            </w:pPr>
            <w:r>
              <w:t>900</w:t>
            </w:r>
          </w:p>
        </w:tc>
        <w:tc>
          <w:tcPr>
            <w:tcW w:w="1020" w:type="dxa"/>
          </w:tcPr>
          <w:p w:rsidR="00436D4A" w:rsidRDefault="00436D4A">
            <w:pPr>
              <w:pStyle w:val="ConsPlusNormal"/>
              <w:jc w:val="center"/>
            </w:pPr>
            <w:r>
              <w:t>1800,0</w:t>
            </w:r>
          </w:p>
        </w:tc>
      </w:tr>
      <w:tr w:rsidR="00436D4A">
        <w:tc>
          <w:tcPr>
            <w:tcW w:w="680" w:type="dxa"/>
          </w:tcPr>
          <w:p w:rsidR="00436D4A" w:rsidRDefault="00436D4A">
            <w:pPr>
              <w:pStyle w:val="ConsPlusNormal"/>
              <w:jc w:val="center"/>
            </w:pPr>
            <w:r>
              <w:t>5.10.</w:t>
            </w:r>
          </w:p>
        </w:tc>
        <w:tc>
          <w:tcPr>
            <w:tcW w:w="2778" w:type="dxa"/>
          </w:tcPr>
          <w:p w:rsidR="00436D4A" w:rsidRDefault="00436D4A">
            <w:pPr>
              <w:pStyle w:val="ConsPlusNormal"/>
            </w:pPr>
            <w:r>
              <w:t>ГБУ РД "Гунибское районное ветеринарное управление"</w:t>
            </w:r>
          </w:p>
        </w:tc>
        <w:tc>
          <w:tcPr>
            <w:tcW w:w="850" w:type="dxa"/>
          </w:tcPr>
          <w:p w:rsidR="00436D4A" w:rsidRDefault="00436D4A">
            <w:pPr>
              <w:pStyle w:val="ConsPlusNormal"/>
              <w:jc w:val="center"/>
            </w:pPr>
            <w:r>
              <w:t>4900</w:t>
            </w:r>
          </w:p>
        </w:tc>
        <w:tc>
          <w:tcPr>
            <w:tcW w:w="850" w:type="dxa"/>
          </w:tcPr>
          <w:p w:rsidR="00436D4A" w:rsidRDefault="00436D4A">
            <w:pPr>
              <w:pStyle w:val="ConsPlusNormal"/>
            </w:pPr>
          </w:p>
        </w:tc>
        <w:tc>
          <w:tcPr>
            <w:tcW w:w="850" w:type="dxa"/>
          </w:tcPr>
          <w:p w:rsidR="00436D4A" w:rsidRDefault="00436D4A">
            <w:pPr>
              <w:pStyle w:val="ConsPlusNormal"/>
            </w:pPr>
          </w:p>
        </w:tc>
        <w:tc>
          <w:tcPr>
            <w:tcW w:w="907" w:type="dxa"/>
          </w:tcPr>
          <w:p w:rsidR="00436D4A" w:rsidRDefault="00436D4A">
            <w:pPr>
              <w:pStyle w:val="ConsPlusNormal"/>
              <w:jc w:val="center"/>
            </w:pPr>
            <w:r>
              <w:t>1500</w:t>
            </w:r>
          </w:p>
        </w:tc>
        <w:tc>
          <w:tcPr>
            <w:tcW w:w="1020" w:type="dxa"/>
          </w:tcPr>
          <w:p w:rsidR="00436D4A" w:rsidRDefault="00436D4A">
            <w:pPr>
              <w:pStyle w:val="ConsPlusNormal"/>
              <w:jc w:val="center"/>
            </w:pPr>
            <w:r>
              <w:t>6400,0</w:t>
            </w:r>
          </w:p>
        </w:tc>
      </w:tr>
      <w:tr w:rsidR="00436D4A">
        <w:tc>
          <w:tcPr>
            <w:tcW w:w="680" w:type="dxa"/>
          </w:tcPr>
          <w:p w:rsidR="00436D4A" w:rsidRDefault="00436D4A">
            <w:pPr>
              <w:pStyle w:val="ConsPlusNormal"/>
              <w:jc w:val="center"/>
            </w:pPr>
            <w:r>
              <w:t>5.11.</w:t>
            </w:r>
          </w:p>
        </w:tc>
        <w:tc>
          <w:tcPr>
            <w:tcW w:w="2778" w:type="dxa"/>
          </w:tcPr>
          <w:p w:rsidR="00436D4A" w:rsidRDefault="00436D4A">
            <w:pPr>
              <w:pStyle w:val="ConsPlusNormal"/>
            </w:pPr>
            <w:r>
              <w:t>ГБУ РД "Дахадаевское районное ветеринарное управление"</w:t>
            </w:r>
          </w:p>
        </w:tc>
        <w:tc>
          <w:tcPr>
            <w:tcW w:w="850" w:type="dxa"/>
          </w:tcPr>
          <w:p w:rsidR="00436D4A" w:rsidRDefault="00436D4A">
            <w:pPr>
              <w:pStyle w:val="ConsPlusNormal"/>
            </w:pPr>
          </w:p>
        </w:tc>
        <w:tc>
          <w:tcPr>
            <w:tcW w:w="850" w:type="dxa"/>
          </w:tcPr>
          <w:p w:rsidR="00436D4A" w:rsidRDefault="00436D4A">
            <w:pPr>
              <w:pStyle w:val="ConsPlusNormal"/>
              <w:jc w:val="center"/>
            </w:pPr>
            <w:r>
              <w:t>1400</w:t>
            </w:r>
          </w:p>
        </w:tc>
        <w:tc>
          <w:tcPr>
            <w:tcW w:w="850" w:type="dxa"/>
          </w:tcPr>
          <w:p w:rsidR="00436D4A" w:rsidRDefault="00436D4A">
            <w:pPr>
              <w:pStyle w:val="ConsPlusNormal"/>
              <w:jc w:val="center"/>
            </w:pPr>
            <w:r>
              <w:t>1600</w:t>
            </w:r>
          </w:p>
        </w:tc>
        <w:tc>
          <w:tcPr>
            <w:tcW w:w="907" w:type="dxa"/>
          </w:tcPr>
          <w:p w:rsidR="00436D4A" w:rsidRDefault="00436D4A">
            <w:pPr>
              <w:pStyle w:val="ConsPlusNormal"/>
            </w:pPr>
          </w:p>
        </w:tc>
        <w:tc>
          <w:tcPr>
            <w:tcW w:w="1020" w:type="dxa"/>
          </w:tcPr>
          <w:p w:rsidR="00436D4A" w:rsidRDefault="00436D4A">
            <w:pPr>
              <w:pStyle w:val="ConsPlusNormal"/>
              <w:jc w:val="center"/>
            </w:pPr>
            <w:r>
              <w:t>3000,0</w:t>
            </w:r>
          </w:p>
        </w:tc>
      </w:tr>
      <w:tr w:rsidR="00436D4A">
        <w:tc>
          <w:tcPr>
            <w:tcW w:w="680" w:type="dxa"/>
          </w:tcPr>
          <w:p w:rsidR="00436D4A" w:rsidRDefault="00436D4A">
            <w:pPr>
              <w:pStyle w:val="ConsPlusNormal"/>
              <w:jc w:val="center"/>
            </w:pPr>
            <w:r>
              <w:lastRenderedPageBreak/>
              <w:t>5.12.</w:t>
            </w:r>
          </w:p>
        </w:tc>
        <w:tc>
          <w:tcPr>
            <w:tcW w:w="2778" w:type="dxa"/>
          </w:tcPr>
          <w:p w:rsidR="00436D4A" w:rsidRDefault="00436D4A">
            <w:pPr>
              <w:pStyle w:val="ConsPlusNormal"/>
            </w:pPr>
            <w:r>
              <w:t>ГБУ РД "Дербентское районное ветеринарное управление"</w:t>
            </w:r>
          </w:p>
        </w:tc>
        <w:tc>
          <w:tcPr>
            <w:tcW w:w="850" w:type="dxa"/>
          </w:tcPr>
          <w:p w:rsidR="00436D4A" w:rsidRDefault="00436D4A">
            <w:pPr>
              <w:pStyle w:val="ConsPlusNormal"/>
            </w:pPr>
          </w:p>
        </w:tc>
        <w:tc>
          <w:tcPr>
            <w:tcW w:w="850" w:type="dxa"/>
          </w:tcPr>
          <w:p w:rsidR="00436D4A" w:rsidRDefault="00436D4A">
            <w:pPr>
              <w:pStyle w:val="ConsPlusNormal"/>
            </w:pPr>
          </w:p>
        </w:tc>
        <w:tc>
          <w:tcPr>
            <w:tcW w:w="850" w:type="dxa"/>
          </w:tcPr>
          <w:p w:rsidR="00436D4A" w:rsidRDefault="00436D4A">
            <w:pPr>
              <w:pStyle w:val="ConsPlusNormal"/>
            </w:pPr>
          </w:p>
        </w:tc>
        <w:tc>
          <w:tcPr>
            <w:tcW w:w="907" w:type="dxa"/>
          </w:tcPr>
          <w:p w:rsidR="00436D4A" w:rsidRDefault="00436D4A">
            <w:pPr>
              <w:pStyle w:val="ConsPlusNormal"/>
              <w:jc w:val="center"/>
            </w:pPr>
            <w:r>
              <w:t>1600</w:t>
            </w:r>
          </w:p>
        </w:tc>
        <w:tc>
          <w:tcPr>
            <w:tcW w:w="1020" w:type="dxa"/>
          </w:tcPr>
          <w:p w:rsidR="00436D4A" w:rsidRDefault="00436D4A">
            <w:pPr>
              <w:pStyle w:val="ConsPlusNormal"/>
              <w:jc w:val="center"/>
            </w:pPr>
            <w:r>
              <w:t>1600,0</w:t>
            </w:r>
          </w:p>
        </w:tc>
      </w:tr>
      <w:tr w:rsidR="00436D4A">
        <w:tc>
          <w:tcPr>
            <w:tcW w:w="680" w:type="dxa"/>
          </w:tcPr>
          <w:p w:rsidR="00436D4A" w:rsidRDefault="00436D4A">
            <w:pPr>
              <w:pStyle w:val="ConsPlusNormal"/>
              <w:jc w:val="center"/>
            </w:pPr>
            <w:r>
              <w:t>5.13.</w:t>
            </w:r>
          </w:p>
        </w:tc>
        <w:tc>
          <w:tcPr>
            <w:tcW w:w="2778" w:type="dxa"/>
          </w:tcPr>
          <w:p w:rsidR="00436D4A" w:rsidRDefault="00436D4A">
            <w:pPr>
              <w:pStyle w:val="ConsPlusNormal"/>
            </w:pPr>
            <w:r>
              <w:t>ГБУ РД "Докузпаринское районное ветеринарное управление"</w:t>
            </w:r>
          </w:p>
        </w:tc>
        <w:tc>
          <w:tcPr>
            <w:tcW w:w="850" w:type="dxa"/>
          </w:tcPr>
          <w:p w:rsidR="00436D4A" w:rsidRDefault="00436D4A">
            <w:pPr>
              <w:pStyle w:val="ConsPlusNormal"/>
            </w:pPr>
          </w:p>
        </w:tc>
        <w:tc>
          <w:tcPr>
            <w:tcW w:w="850" w:type="dxa"/>
          </w:tcPr>
          <w:p w:rsidR="00436D4A" w:rsidRDefault="00436D4A">
            <w:pPr>
              <w:pStyle w:val="ConsPlusNormal"/>
            </w:pPr>
          </w:p>
        </w:tc>
        <w:tc>
          <w:tcPr>
            <w:tcW w:w="850" w:type="dxa"/>
          </w:tcPr>
          <w:p w:rsidR="00436D4A" w:rsidRDefault="00436D4A">
            <w:pPr>
              <w:pStyle w:val="ConsPlusNormal"/>
              <w:jc w:val="center"/>
            </w:pPr>
            <w:r>
              <w:t>900</w:t>
            </w:r>
          </w:p>
        </w:tc>
        <w:tc>
          <w:tcPr>
            <w:tcW w:w="907" w:type="dxa"/>
          </w:tcPr>
          <w:p w:rsidR="00436D4A" w:rsidRDefault="00436D4A">
            <w:pPr>
              <w:pStyle w:val="ConsPlusNormal"/>
            </w:pPr>
          </w:p>
        </w:tc>
        <w:tc>
          <w:tcPr>
            <w:tcW w:w="1020" w:type="dxa"/>
          </w:tcPr>
          <w:p w:rsidR="00436D4A" w:rsidRDefault="00436D4A">
            <w:pPr>
              <w:pStyle w:val="ConsPlusNormal"/>
              <w:jc w:val="center"/>
            </w:pPr>
            <w:r>
              <w:t>900,0</w:t>
            </w:r>
          </w:p>
        </w:tc>
      </w:tr>
      <w:tr w:rsidR="00436D4A">
        <w:tc>
          <w:tcPr>
            <w:tcW w:w="680" w:type="dxa"/>
          </w:tcPr>
          <w:p w:rsidR="00436D4A" w:rsidRDefault="00436D4A">
            <w:pPr>
              <w:pStyle w:val="ConsPlusNormal"/>
              <w:jc w:val="center"/>
            </w:pPr>
            <w:r>
              <w:t>5.14.</w:t>
            </w:r>
          </w:p>
        </w:tc>
        <w:tc>
          <w:tcPr>
            <w:tcW w:w="2778" w:type="dxa"/>
          </w:tcPr>
          <w:p w:rsidR="00436D4A" w:rsidRDefault="00436D4A">
            <w:pPr>
              <w:pStyle w:val="ConsPlusNormal"/>
            </w:pPr>
            <w:r>
              <w:t>ГБУ РД "Казбековское районное ветеринарное управление"</w:t>
            </w:r>
          </w:p>
        </w:tc>
        <w:tc>
          <w:tcPr>
            <w:tcW w:w="850" w:type="dxa"/>
          </w:tcPr>
          <w:p w:rsidR="00436D4A" w:rsidRDefault="00436D4A">
            <w:pPr>
              <w:pStyle w:val="ConsPlusNormal"/>
            </w:pPr>
          </w:p>
        </w:tc>
        <w:tc>
          <w:tcPr>
            <w:tcW w:w="850" w:type="dxa"/>
          </w:tcPr>
          <w:p w:rsidR="00436D4A" w:rsidRDefault="00436D4A">
            <w:pPr>
              <w:pStyle w:val="ConsPlusNormal"/>
            </w:pPr>
          </w:p>
        </w:tc>
        <w:tc>
          <w:tcPr>
            <w:tcW w:w="850" w:type="dxa"/>
          </w:tcPr>
          <w:p w:rsidR="00436D4A" w:rsidRDefault="00436D4A">
            <w:pPr>
              <w:pStyle w:val="ConsPlusNormal"/>
            </w:pPr>
          </w:p>
        </w:tc>
        <w:tc>
          <w:tcPr>
            <w:tcW w:w="907" w:type="dxa"/>
          </w:tcPr>
          <w:p w:rsidR="00436D4A" w:rsidRDefault="00436D4A">
            <w:pPr>
              <w:pStyle w:val="ConsPlusNormal"/>
            </w:pPr>
          </w:p>
        </w:tc>
        <w:tc>
          <w:tcPr>
            <w:tcW w:w="1020" w:type="dxa"/>
          </w:tcPr>
          <w:p w:rsidR="00436D4A" w:rsidRDefault="00436D4A">
            <w:pPr>
              <w:pStyle w:val="ConsPlusNormal"/>
            </w:pPr>
          </w:p>
        </w:tc>
      </w:tr>
      <w:tr w:rsidR="00436D4A">
        <w:tc>
          <w:tcPr>
            <w:tcW w:w="680" w:type="dxa"/>
          </w:tcPr>
          <w:p w:rsidR="00436D4A" w:rsidRDefault="00436D4A">
            <w:pPr>
              <w:pStyle w:val="ConsPlusNormal"/>
              <w:jc w:val="center"/>
            </w:pPr>
            <w:r>
              <w:t>5.15.</w:t>
            </w:r>
          </w:p>
        </w:tc>
        <w:tc>
          <w:tcPr>
            <w:tcW w:w="2778" w:type="dxa"/>
          </w:tcPr>
          <w:p w:rsidR="00436D4A" w:rsidRDefault="00436D4A">
            <w:pPr>
              <w:pStyle w:val="ConsPlusNormal"/>
            </w:pPr>
            <w:r>
              <w:t>ГБУ РД "Кайтагское районное ветеринарное управление"</w:t>
            </w:r>
          </w:p>
        </w:tc>
        <w:tc>
          <w:tcPr>
            <w:tcW w:w="850" w:type="dxa"/>
          </w:tcPr>
          <w:p w:rsidR="00436D4A" w:rsidRDefault="00436D4A">
            <w:pPr>
              <w:pStyle w:val="ConsPlusNormal"/>
            </w:pPr>
          </w:p>
        </w:tc>
        <w:tc>
          <w:tcPr>
            <w:tcW w:w="850" w:type="dxa"/>
          </w:tcPr>
          <w:p w:rsidR="00436D4A" w:rsidRDefault="00436D4A">
            <w:pPr>
              <w:pStyle w:val="ConsPlusNormal"/>
            </w:pPr>
          </w:p>
        </w:tc>
        <w:tc>
          <w:tcPr>
            <w:tcW w:w="850" w:type="dxa"/>
          </w:tcPr>
          <w:p w:rsidR="00436D4A" w:rsidRDefault="00436D4A">
            <w:pPr>
              <w:pStyle w:val="ConsPlusNormal"/>
              <w:jc w:val="center"/>
            </w:pPr>
            <w:r>
              <w:t>400,0</w:t>
            </w:r>
          </w:p>
        </w:tc>
        <w:tc>
          <w:tcPr>
            <w:tcW w:w="907" w:type="dxa"/>
          </w:tcPr>
          <w:p w:rsidR="00436D4A" w:rsidRDefault="00436D4A">
            <w:pPr>
              <w:pStyle w:val="ConsPlusNormal"/>
            </w:pPr>
          </w:p>
        </w:tc>
        <w:tc>
          <w:tcPr>
            <w:tcW w:w="1020" w:type="dxa"/>
          </w:tcPr>
          <w:p w:rsidR="00436D4A" w:rsidRDefault="00436D4A">
            <w:pPr>
              <w:pStyle w:val="ConsPlusNormal"/>
              <w:jc w:val="center"/>
            </w:pPr>
            <w:r>
              <w:t>400,0</w:t>
            </w:r>
          </w:p>
        </w:tc>
      </w:tr>
      <w:tr w:rsidR="00436D4A">
        <w:tc>
          <w:tcPr>
            <w:tcW w:w="680" w:type="dxa"/>
          </w:tcPr>
          <w:p w:rsidR="00436D4A" w:rsidRDefault="00436D4A">
            <w:pPr>
              <w:pStyle w:val="ConsPlusNormal"/>
              <w:jc w:val="center"/>
            </w:pPr>
            <w:r>
              <w:t>5.16.</w:t>
            </w:r>
          </w:p>
        </w:tc>
        <w:tc>
          <w:tcPr>
            <w:tcW w:w="2778" w:type="dxa"/>
          </w:tcPr>
          <w:p w:rsidR="00436D4A" w:rsidRDefault="00436D4A">
            <w:pPr>
              <w:pStyle w:val="ConsPlusNormal"/>
            </w:pPr>
            <w:r>
              <w:t>ГБУ РД "Карабудахкентское районное ветеринарное управление"</w:t>
            </w:r>
          </w:p>
        </w:tc>
        <w:tc>
          <w:tcPr>
            <w:tcW w:w="850" w:type="dxa"/>
          </w:tcPr>
          <w:p w:rsidR="00436D4A" w:rsidRDefault="00436D4A">
            <w:pPr>
              <w:pStyle w:val="ConsPlusNormal"/>
            </w:pPr>
          </w:p>
        </w:tc>
        <w:tc>
          <w:tcPr>
            <w:tcW w:w="850" w:type="dxa"/>
          </w:tcPr>
          <w:p w:rsidR="00436D4A" w:rsidRDefault="00436D4A">
            <w:pPr>
              <w:pStyle w:val="ConsPlusNormal"/>
            </w:pPr>
          </w:p>
        </w:tc>
        <w:tc>
          <w:tcPr>
            <w:tcW w:w="850" w:type="dxa"/>
          </w:tcPr>
          <w:p w:rsidR="00436D4A" w:rsidRDefault="00436D4A">
            <w:pPr>
              <w:pStyle w:val="ConsPlusNormal"/>
              <w:jc w:val="center"/>
            </w:pPr>
            <w:r>
              <w:t>800,0</w:t>
            </w:r>
          </w:p>
        </w:tc>
        <w:tc>
          <w:tcPr>
            <w:tcW w:w="907" w:type="dxa"/>
          </w:tcPr>
          <w:p w:rsidR="00436D4A" w:rsidRDefault="00436D4A">
            <w:pPr>
              <w:pStyle w:val="ConsPlusNormal"/>
            </w:pPr>
          </w:p>
        </w:tc>
        <w:tc>
          <w:tcPr>
            <w:tcW w:w="1020" w:type="dxa"/>
          </w:tcPr>
          <w:p w:rsidR="00436D4A" w:rsidRDefault="00436D4A">
            <w:pPr>
              <w:pStyle w:val="ConsPlusNormal"/>
              <w:jc w:val="center"/>
            </w:pPr>
            <w:r>
              <w:t>800,0</w:t>
            </w:r>
          </w:p>
        </w:tc>
      </w:tr>
      <w:tr w:rsidR="00436D4A">
        <w:tc>
          <w:tcPr>
            <w:tcW w:w="680" w:type="dxa"/>
          </w:tcPr>
          <w:p w:rsidR="00436D4A" w:rsidRDefault="00436D4A">
            <w:pPr>
              <w:pStyle w:val="ConsPlusNormal"/>
              <w:jc w:val="center"/>
            </w:pPr>
            <w:r>
              <w:t>5.17.</w:t>
            </w:r>
          </w:p>
        </w:tc>
        <w:tc>
          <w:tcPr>
            <w:tcW w:w="2778" w:type="dxa"/>
          </w:tcPr>
          <w:p w:rsidR="00436D4A" w:rsidRDefault="00436D4A">
            <w:pPr>
              <w:pStyle w:val="ConsPlusNormal"/>
            </w:pPr>
            <w:r>
              <w:t>ГБУ РД "Каякентское районное ветеринарное управление"</w:t>
            </w:r>
          </w:p>
        </w:tc>
        <w:tc>
          <w:tcPr>
            <w:tcW w:w="850" w:type="dxa"/>
          </w:tcPr>
          <w:p w:rsidR="00436D4A" w:rsidRDefault="00436D4A">
            <w:pPr>
              <w:pStyle w:val="ConsPlusNormal"/>
            </w:pPr>
          </w:p>
        </w:tc>
        <w:tc>
          <w:tcPr>
            <w:tcW w:w="850" w:type="dxa"/>
          </w:tcPr>
          <w:p w:rsidR="00436D4A" w:rsidRDefault="00436D4A">
            <w:pPr>
              <w:pStyle w:val="ConsPlusNormal"/>
              <w:jc w:val="center"/>
            </w:pPr>
            <w:r>
              <w:t>1400,0</w:t>
            </w:r>
          </w:p>
        </w:tc>
        <w:tc>
          <w:tcPr>
            <w:tcW w:w="850" w:type="dxa"/>
          </w:tcPr>
          <w:p w:rsidR="00436D4A" w:rsidRDefault="00436D4A">
            <w:pPr>
              <w:pStyle w:val="ConsPlusNormal"/>
            </w:pPr>
          </w:p>
        </w:tc>
        <w:tc>
          <w:tcPr>
            <w:tcW w:w="907" w:type="dxa"/>
          </w:tcPr>
          <w:p w:rsidR="00436D4A" w:rsidRDefault="00436D4A">
            <w:pPr>
              <w:pStyle w:val="ConsPlusNormal"/>
              <w:jc w:val="center"/>
            </w:pPr>
            <w:r>
              <w:t>600,0</w:t>
            </w:r>
          </w:p>
        </w:tc>
        <w:tc>
          <w:tcPr>
            <w:tcW w:w="1020" w:type="dxa"/>
          </w:tcPr>
          <w:p w:rsidR="00436D4A" w:rsidRDefault="00436D4A">
            <w:pPr>
              <w:pStyle w:val="ConsPlusNormal"/>
              <w:jc w:val="center"/>
            </w:pPr>
            <w:r>
              <w:t>2000,0</w:t>
            </w:r>
          </w:p>
        </w:tc>
      </w:tr>
      <w:tr w:rsidR="00436D4A">
        <w:tc>
          <w:tcPr>
            <w:tcW w:w="680" w:type="dxa"/>
          </w:tcPr>
          <w:p w:rsidR="00436D4A" w:rsidRDefault="00436D4A">
            <w:pPr>
              <w:pStyle w:val="ConsPlusNormal"/>
              <w:jc w:val="center"/>
            </w:pPr>
            <w:r>
              <w:t>5.18.</w:t>
            </w:r>
          </w:p>
        </w:tc>
        <w:tc>
          <w:tcPr>
            <w:tcW w:w="2778" w:type="dxa"/>
          </w:tcPr>
          <w:p w:rsidR="00436D4A" w:rsidRDefault="00436D4A">
            <w:pPr>
              <w:pStyle w:val="ConsPlusNormal"/>
            </w:pPr>
            <w:r>
              <w:t>ГБУ РД "Кизилюртовское районное ветеринарное управление"</w:t>
            </w:r>
          </w:p>
        </w:tc>
        <w:tc>
          <w:tcPr>
            <w:tcW w:w="850" w:type="dxa"/>
          </w:tcPr>
          <w:p w:rsidR="00436D4A" w:rsidRDefault="00436D4A">
            <w:pPr>
              <w:pStyle w:val="ConsPlusNormal"/>
            </w:pPr>
          </w:p>
        </w:tc>
        <w:tc>
          <w:tcPr>
            <w:tcW w:w="850" w:type="dxa"/>
          </w:tcPr>
          <w:p w:rsidR="00436D4A" w:rsidRDefault="00436D4A">
            <w:pPr>
              <w:pStyle w:val="ConsPlusNormal"/>
            </w:pPr>
          </w:p>
        </w:tc>
        <w:tc>
          <w:tcPr>
            <w:tcW w:w="850" w:type="dxa"/>
          </w:tcPr>
          <w:p w:rsidR="00436D4A" w:rsidRDefault="00436D4A">
            <w:pPr>
              <w:pStyle w:val="ConsPlusNormal"/>
            </w:pPr>
          </w:p>
        </w:tc>
        <w:tc>
          <w:tcPr>
            <w:tcW w:w="907" w:type="dxa"/>
          </w:tcPr>
          <w:p w:rsidR="00436D4A" w:rsidRDefault="00436D4A">
            <w:pPr>
              <w:pStyle w:val="ConsPlusNormal"/>
            </w:pPr>
          </w:p>
        </w:tc>
        <w:tc>
          <w:tcPr>
            <w:tcW w:w="1020" w:type="dxa"/>
          </w:tcPr>
          <w:p w:rsidR="00436D4A" w:rsidRDefault="00436D4A">
            <w:pPr>
              <w:pStyle w:val="ConsPlusNormal"/>
            </w:pPr>
          </w:p>
        </w:tc>
      </w:tr>
      <w:tr w:rsidR="00436D4A">
        <w:tc>
          <w:tcPr>
            <w:tcW w:w="680" w:type="dxa"/>
          </w:tcPr>
          <w:p w:rsidR="00436D4A" w:rsidRDefault="00436D4A">
            <w:pPr>
              <w:pStyle w:val="ConsPlusNormal"/>
              <w:jc w:val="center"/>
            </w:pPr>
            <w:r>
              <w:t>5.19.</w:t>
            </w:r>
          </w:p>
        </w:tc>
        <w:tc>
          <w:tcPr>
            <w:tcW w:w="2778" w:type="dxa"/>
          </w:tcPr>
          <w:p w:rsidR="00436D4A" w:rsidRDefault="00436D4A">
            <w:pPr>
              <w:pStyle w:val="ConsPlusNormal"/>
            </w:pPr>
            <w:r>
              <w:t>ГБУ РД "Кизлярское районное ветеринарное управление"</w:t>
            </w:r>
          </w:p>
        </w:tc>
        <w:tc>
          <w:tcPr>
            <w:tcW w:w="850" w:type="dxa"/>
          </w:tcPr>
          <w:p w:rsidR="00436D4A" w:rsidRDefault="00436D4A">
            <w:pPr>
              <w:pStyle w:val="ConsPlusNormal"/>
            </w:pPr>
          </w:p>
        </w:tc>
        <w:tc>
          <w:tcPr>
            <w:tcW w:w="850" w:type="dxa"/>
          </w:tcPr>
          <w:p w:rsidR="00436D4A" w:rsidRDefault="00436D4A">
            <w:pPr>
              <w:pStyle w:val="ConsPlusNormal"/>
            </w:pPr>
          </w:p>
        </w:tc>
        <w:tc>
          <w:tcPr>
            <w:tcW w:w="850" w:type="dxa"/>
          </w:tcPr>
          <w:p w:rsidR="00436D4A" w:rsidRDefault="00436D4A">
            <w:pPr>
              <w:pStyle w:val="ConsPlusNormal"/>
            </w:pPr>
          </w:p>
        </w:tc>
        <w:tc>
          <w:tcPr>
            <w:tcW w:w="907" w:type="dxa"/>
          </w:tcPr>
          <w:p w:rsidR="00436D4A" w:rsidRDefault="00436D4A">
            <w:pPr>
              <w:pStyle w:val="ConsPlusNormal"/>
            </w:pPr>
          </w:p>
        </w:tc>
        <w:tc>
          <w:tcPr>
            <w:tcW w:w="1020" w:type="dxa"/>
          </w:tcPr>
          <w:p w:rsidR="00436D4A" w:rsidRDefault="00436D4A">
            <w:pPr>
              <w:pStyle w:val="ConsPlusNormal"/>
            </w:pPr>
          </w:p>
        </w:tc>
      </w:tr>
      <w:tr w:rsidR="00436D4A">
        <w:tc>
          <w:tcPr>
            <w:tcW w:w="680" w:type="dxa"/>
          </w:tcPr>
          <w:p w:rsidR="00436D4A" w:rsidRDefault="00436D4A">
            <w:pPr>
              <w:pStyle w:val="ConsPlusNormal"/>
              <w:jc w:val="center"/>
            </w:pPr>
            <w:r>
              <w:t>5.20.</w:t>
            </w:r>
          </w:p>
        </w:tc>
        <w:tc>
          <w:tcPr>
            <w:tcW w:w="2778" w:type="dxa"/>
          </w:tcPr>
          <w:p w:rsidR="00436D4A" w:rsidRDefault="00436D4A">
            <w:pPr>
              <w:pStyle w:val="ConsPlusNormal"/>
            </w:pPr>
            <w:r>
              <w:t>ГБУ РД "Кулинское районное ветеринарное управление"</w:t>
            </w:r>
          </w:p>
        </w:tc>
        <w:tc>
          <w:tcPr>
            <w:tcW w:w="850" w:type="dxa"/>
          </w:tcPr>
          <w:p w:rsidR="00436D4A" w:rsidRDefault="00436D4A">
            <w:pPr>
              <w:pStyle w:val="ConsPlusNormal"/>
            </w:pPr>
          </w:p>
        </w:tc>
        <w:tc>
          <w:tcPr>
            <w:tcW w:w="850" w:type="dxa"/>
          </w:tcPr>
          <w:p w:rsidR="00436D4A" w:rsidRDefault="00436D4A">
            <w:pPr>
              <w:pStyle w:val="ConsPlusNormal"/>
              <w:jc w:val="center"/>
            </w:pPr>
            <w:r>
              <w:t>2300,0</w:t>
            </w:r>
          </w:p>
        </w:tc>
        <w:tc>
          <w:tcPr>
            <w:tcW w:w="850" w:type="dxa"/>
          </w:tcPr>
          <w:p w:rsidR="00436D4A" w:rsidRDefault="00436D4A">
            <w:pPr>
              <w:pStyle w:val="ConsPlusNormal"/>
              <w:jc w:val="center"/>
            </w:pPr>
            <w:r>
              <w:t>2400,0</w:t>
            </w:r>
          </w:p>
        </w:tc>
        <w:tc>
          <w:tcPr>
            <w:tcW w:w="907" w:type="dxa"/>
          </w:tcPr>
          <w:p w:rsidR="00436D4A" w:rsidRDefault="00436D4A">
            <w:pPr>
              <w:pStyle w:val="ConsPlusNormal"/>
            </w:pPr>
          </w:p>
        </w:tc>
        <w:tc>
          <w:tcPr>
            <w:tcW w:w="1020" w:type="dxa"/>
          </w:tcPr>
          <w:p w:rsidR="00436D4A" w:rsidRDefault="00436D4A">
            <w:pPr>
              <w:pStyle w:val="ConsPlusNormal"/>
              <w:jc w:val="center"/>
            </w:pPr>
            <w:r>
              <w:t>4700,0</w:t>
            </w:r>
          </w:p>
        </w:tc>
      </w:tr>
      <w:tr w:rsidR="00436D4A">
        <w:tc>
          <w:tcPr>
            <w:tcW w:w="680" w:type="dxa"/>
          </w:tcPr>
          <w:p w:rsidR="00436D4A" w:rsidRDefault="00436D4A">
            <w:pPr>
              <w:pStyle w:val="ConsPlusNormal"/>
              <w:jc w:val="center"/>
            </w:pPr>
            <w:r>
              <w:t>5.21.</w:t>
            </w:r>
          </w:p>
        </w:tc>
        <w:tc>
          <w:tcPr>
            <w:tcW w:w="2778" w:type="dxa"/>
          </w:tcPr>
          <w:p w:rsidR="00436D4A" w:rsidRDefault="00436D4A">
            <w:pPr>
              <w:pStyle w:val="ConsPlusNormal"/>
            </w:pPr>
            <w:r>
              <w:t>ГБУ РД "Кумторкалинское районное ветеринарное управление"</w:t>
            </w:r>
          </w:p>
        </w:tc>
        <w:tc>
          <w:tcPr>
            <w:tcW w:w="850" w:type="dxa"/>
          </w:tcPr>
          <w:p w:rsidR="00436D4A" w:rsidRDefault="00436D4A">
            <w:pPr>
              <w:pStyle w:val="ConsPlusNormal"/>
            </w:pPr>
          </w:p>
        </w:tc>
        <w:tc>
          <w:tcPr>
            <w:tcW w:w="850" w:type="dxa"/>
          </w:tcPr>
          <w:p w:rsidR="00436D4A" w:rsidRDefault="00436D4A">
            <w:pPr>
              <w:pStyle w:val="ConsPlusNormal"/>
            </w:pPr>
          </w:p>
        </w:tc>
        <w:tc>
          <w:tcPr>
            <w:tcW w:w="850" w:type="dxa"/>
          </w:tcPr>
          <w:p w:rsidR="00436D4A" w:rsidRDefault="00436D4A">
            <w:pPr>
              <w:pStyle w:val="ConsPlusNormal"/>
            </w:pPr>
          </w:p>
        </w:tc>
        <w:tc>
          <w:tcPr>
            <w:tcW w:w="907" w:type="dxa"/>
          </w:tcPr>
          <w:p w:rsidR="00436D4A" w:rsidRDefault="00436D4A">
            <w:pPr>
              <w:pStyle w:val="ConsPlusNormal"/>
            </w:pPr>
          </w:p>
        </w:tc>
        <w:tc>
          <w:tcPr>
            <w:tcW w:w="1020" w:type="dxa"/>
          </w:tcPr>
          <w:p w:rsidR="00436D4A" w:rsidRDefault="00436D4A">
            <w:pPr>
              <w:pStyle w:val="ConsPlusNormal"/>
            </w:pPr>
          </w:p>
        </w:tc>
      </w:tr>
      <w:tr w:rsidR="00436D4A">
        <w:tc>
          <w:tcPr>
            <w:tcW w:w="680" w:type="dxa"/>
          </w:tcPr>
          <w:p w:rsidR="00436D4A" w:rsidRDefault="00436D4A">
            <w:pPr>
              <w:pStyle w:val="ConsPlusNormal"/>
              <w:jc w:val="center"/>
            </w:pPr>
            <w:r>
              <w:t>5.22.</w:t>
            </w:r>
          </w:p>
        </w:tc>
        <w:tc>
          <w:tcPr>
            <w:tcW w:w="2778" w:type="dxa"/>
          </w:tcPr>
          <w:p w:rsidR="00436D4A" w:rsidRDefault="00436D4A">
            <w:pPr>
              <w:pStyle w:val="ConsPlusNormal"/>
            </w:pPr>
            <w:r>
              <w:t>ГБУ РД "Курахское районное ветеринарное управление"</w:t>
            </w:r>
          </w:p>
        </w:tc>
        <w:tc>
          <w:tcPr>
            <w:tcW w:w="850" w:type="dxa"/>
          </w:tcPr>
          <w:p w:rsidR="00436D4A" w:rsidRDefault="00436D4A">
            <w:pPr>
              <w:pStyle w:val="ConsPlusNormal"/>
            </w:pPr>
          </w:p>
        </w:tc>
        <w:tc>
          <w:tcPr>
            <w:tcW w:w="850" w:type="dxa"/>
          </w:tcPr>
          <w:p w:rsidR="00436D4A" w:rsidRDefault="00436D4A">
            <w:pPr>
              <w:pStyle w:val="ConsPlusNormal"/>
              <w:jc w:val="center"/>
            </w:pPr>
            <w:r>
              <w:t>1800,0</w:t>
            </w:r>
          </w:p>
        </w:tc>
        <w:tc>
          <w:tcPr>
            <w:tcW w:w="850" w:type="dxa"/>
          </w:tcPr>
          <w:p w:rsidR="00436D4A" w:rsidRDefault="00436D4A">
            <w:pPr>
              <w:pStyle w:val="ConsPlusNormal"/>
              <w:jc w:val="center"/>
            </w:pPr>
            <w:r>
              <w:t>1000,0</w:t>
            </w:r>
          </w:p>
        </w:tc>
        <w:tc>
          <w:tcPr>
            <w:tcW w:w="907" w:type="dxa"/>
          </w:tcPr>
          <w:p w:rsidR="00436D4A" w:rsidRDefault="00436D4A">
            <w:pPr>
              <w:pStyle w:val="ConsPlusNormal"/>
            </w:pPr>
          </w:p>
        </w:tc>
        <w:tc>
          <w:tcPr>
            <w:tcW w:w="1020" w:type="dxa"/>
          </w:tcPr>
          <w:p w:rsidR="00436D4A" w:rsidRDefault="00436D4A">
            <w:pPr>
              <w:pStyle w:val="ConsPlusNormal"/>
              <w:jc w:val="center"/>
            </w:pPr>
            <w:r>
              <w:t>2800,0</w:t>
            </w:r>
          </w:p>
        </w:tc>
      </w:tr>
      <w:tr w:rsidR="00436D4A">
        <w:tc>
          <w:tcPr>
            <w:tcW w:w="680" w:type="dxa"/>
          </w:tcPr>
          <w:p w:rsidR="00436D4A" w:rsidRDefault="00436D4A">
            <w:pPr>
              <w:pStyle w:val="ConsPlusNormal"/>
              <w:jc w:val="center"/>
            </w:pPr>
            <w:r>
              <w:t>5.23.</w:t>
            </w:r>
          </w:p>
        </w:tc>
        <w:tc>
          <w:tcPr>
            <w:tcW w:w="2778" w:type="dxa"/>
          </w:tcPr>
          <w:p w:rsidR="00436D4A" w:rsidRDefault="00436D4A">
            <w:pPr>
              <w:pStyle w:val="ConsPlusNormal"/>
            </w:pPr>
            <w:r>
              <w:t>ГБУ РД "Лакское районное ветеринарное управление"</w:t>
            </w:r>
          </w:p>
        </w:tc>
        <w:tc>
          <w:tcPr>
            <w:tcW w:w="850" w:type="dxa"/>
          </w:tcPr>
          <w:p w:rsidR="00436D4A" w:rsidRDefault="00436D4A">
            <w:pPr>
              <w:pStyle w:val="ConsPlusNormal"/>
            </w:pPr>
          </w:p>
        </w:tc>
        <w:tc>
          <w:tcPr>
            <w:tcW w:w="850" w:type="dxa"/>
          </w:tcPr>
          <w:p w:rsidR="00436D4A" w:rsidRDefault="00436D4A">
            <w:pPr>
              <w:pStyle w:val="ConsPlusNormal"/>
            </w:pPr>
          </w:p>
        </w:tc>
        <w:tc>
          <w:tcPr>
            <w:tcW w:w="850" w:type="dxa"/>
          </w:tcPr>
          <w:p w:rsidR="00436D4A" w:rsidRDefault="00436D4A">
            <w:pPr>
              <w:pStyle w:val="ConsPlusNormal"/>
              <w:jc w:val="center"/>
            </w:pPr>
            <w:r>
              <w:t>1900,0</w:t>
            </w:r>
          </w:p>
        </w:tc>
        <w:tc>
          <w:tcPr>
            <w:tcW w:w="907" w:type="dxa"/>
          </w:tcPr>
          <w:p w:rsidR="00436D4A" w:rsidRDefault="00436D4A">
            <w:pPr>
              <w:pStyle w:val="ConsPlusNormal"/>
            </w:pPr>
          </w:p>
        </w:tc>
        <w:tc>
          <w:tcPr>
            <w:tcW w:w="1020" w:type="dxa"/>
          </w:tcPr>
          <w:p w:rsidR="00436D4A" w:rsidRDefault="00436D4A">
            <w:pPr>
              <w:pStyle w:val="ConsPlusNormal"/>
              <w:jc w:val="center"/>
            </w:pPr>
            <w:r>
              <w:t>1900,0</w:t>
            </w:r>
          </w:p>
        </w:tc>
      </w:tr>
      <w:tr w:rsidR="00436D4A">
        <w:tc>
          <w:tcPr>
            <w:tcW w:w="680" w:type="dxa"/>
          </w:tcPr>
          <w:p w:rsidR="00436D4A" w:rsidRDefault="00436D4A">
            <w:pPr>
              <w:pStyle w:val="ConsPlusNormal"/>
              <w:jc w:val="center"/>
            </w:pPr>
            <w:r>
              <w:t>5.24.</w:t>
            </w:r>
          </w:p>
        </w:tc>
        <w:tc>
          <w:tcPr>
            <w:tcW w:w="2778" w:type="dxa"/>
          </w:tcPr>
          <w:p w:rsidR="00436D4A" w:rsidRDefault="00436D4A">
            <w:pPr>
              <w:pStyle w:val="ConsPlusNormal"/>
            </w:pPr>
            <w:r>
              <w:t>ГБУ РД "Магарамкентское районное ветеринарное управление"</w:t>
            </w:r>
          </w:p>
        </w:tc>
        <w:tc>
          <w:tcPr>
            <w:tcW w:w="850" w:type="dxa"/>
          </w:tcPr>
          <w:p w:rsidR="00436D4A" w:rsidRDefault="00436D4A">
            <w:pPr>
              <w:pStyle w:val="ConsPlusNormal"/>
            </w:pPr>
          </w:p>
        </w:tc>
        <w:tc>
          <w:tcPr>
            <w:tcW w:w="850" w:type="dxa"/>
          </w:tcPr>
          <w:p w:rsidR="00436D4A" w:rsidRDefault="00436D4A">
            <w:pPr>
              <w:pStyle w:val="ConsPlusNormal"/>
            </w:pPr>
          </w:p>
        </w:tc>
        <w:tc>
          <w:tcPr>
            <w:tcW w:w="850" w:type="dxa"/>
          </w:tcPr>
          <w:p w:rsidR="00436D4A" w:rsidRDefault="00436D4A">
            <w:pPr>
              <w:pStyle w:val="ConsPlusNormal"/>
              <w:jc w:val="center"/>
            </w:pPr>
            <w:r>
              <w:t>800,0</w:t>
            </w:r>
          </w:p>
        </w:tc>
        <w:tc>
          <w:tcPr>
            <w:tcW w:w="907" w:type="dxa"/>
          </w:tcPr>
          <w:p w:rsidR="00436D4A" w:rsidRDefault="00436D4A">
            <w:pPr>
              <w:pStyle w:val="ConsPlusNormal"/>
            </w:pPr>
          </w:p>
        </w:tc>
        <w:tc>
          <w:tcPr>
            <w:tcW w:w="1020" w:type="dxa"/>
          </w:tcPr>
          <w:p w:rsidR="00436D4A" w:rsidRDefault="00436D4A">
            <w:pPr>
              <w:pStyle w:val="ConsPlusNormal"/>
              <w:jc w:val="center"/>
            </w:pPr>
            <w:r>
              <w:t>800,0</w:t>
            </w:r>
          </w:p>
        </w:tc>
      </w:tr>
      <w:tr w:rsidR="00436D4A">
        <w:tc>
          <w:tcPr>
            <w:tcW w:w="680" w:type="dxa"/>
          </w:tcPr>
          <w:p w:rsidR="00436D4A" w:rsidRDefault="00436D4A">
            <w:pPr>
              <w:pStyle w:val="ConsPlusNormal"/>
              <w:jc w:val="center"/>
            </w:pPr>
            <w:r>
              <w:t>5.25.</w:t>
            </w:r>
          </w:p>
        </w:tc>
        <w:tc>
          <w:tcPr>
            <w:tcW w:w="2778" w:type="dxa"/>
          </w:tcPr>
          <w:p w:rsidR="00436D4A" w:rsidRDefault="00436D4A">
            <w:pPr>
              <w:pStyle w:val="ConsPlusNormal"/>
            </w:pPr>
            <w:r>
              <w:t>ГБУ РД "Новолакское районное ветеринарное управление"</w:t>
            </w:r>
          </w:p>
        </w:tc>
        <w:tc>
          <w:tcPr>
            <w:tcW w:w="850" w:type="dxa"/>
          </w:tcPr>
          <w:p w:rsidR="00436D4A" w:rsidRDefault="00436D4A">
            <w:pPr>
              <w:pStyle w:val="ConsPlusNormal"/>
            </w:pPr>
          </w:p>
        </w:tc>
        <w:tc>
          <w:tcPr>
            <w:tcW w:w="850" w:type="dxa"/>
          </w:tcPr>
          <w:p w:rsidR="00436D4A" w:rsidRDefault="00436D4A">
            <w:pPr>
              <w:pStyle w:val="ConsPlusNormal"/>
            </w:pPr>
          </w:p>
        </w:tc>
        <w:tc>
          <w:tcPr>
            <w:tcW w:w="850" w:type="dxa"/>
          </w:tcPr>
          <w:p w:rsidR="00436D4A" w:rsidRDefault="00436D4A">
            <w:pPr>
              <w:pStyle w:val="ConsPlusNormal"/>
              <w:jc w:val="center"/>
            </w:pPr>
            <w:r>
              <w:t>500,0</w:t>
            </w:r>
          </w:p>
        </w:tc>
        <w:tc>
          <w:tcPr>
            <w:tcW w:w="907" w:type="dxa"/>
          </w:tcPr>
          <w:p w:rsidR="00436D4A" w:rsidRDefault="00436D4A">
            <w:pPr>
              <w:pStyle w:val="ConsPlusNormal"/>
            </w:pPr>
          </w:p>
        </w:tc>
        <w:tc>
          <w:tcPr>
            <w:tcW w:w="1020" w:type="dxa"/>
          </w:tcPr>
          <w:p w:rsidR="00436D4A" w:rsidRDefault="00436D4A">
            <w:pPr>
              <w:pStyle w:val="ConsPlusNormal"/>
              <w:jc w:val="center"/>
            </w:pPr>
            <w:r>
              <w:t>500,0</w:t>
            </w:r>
          </w:p>
        </w:tc>
      </w:tr>
      <w:tr w:rsidR="00436D4A">
        <w:tc>
          <w:tcPr>
            <w:tcW w:w="680" w:type="dxa"/>
          </w:tcPr>
          <w:p w:rsidR="00436D4A" w:rsidRDefault="00436D4A">
            <w:pPr>
              <w:pStyle w:val="ConsPlusNormal"/>
              <w:jc w:val="center"/>
            </w:pPr>
            <w:r>
              <w:t>5.26.</w:t>
            </w:r>
          </w:p>
        </w:tc>
        <w:tc>
          <w:tcPr>
            <w:tcW w:w="2778" w:type="dxa"/>
          </w:tcPr>
          <w:p w:rsidR="00436D4A" w:rsidRDefault="00436D4A">
            <w:pPr>
              <w:pStyle w:val="ConsPlusNormal"/>
            </w:pPr>
            <w:r>
              <w:t xml:space="preserve">ГБУ РД "Ногайское </w:t>
            </w:r>
            <w:r>
              <w:lastRenderedPageBreak/>
              <w:t>районное ветеринарное управление"</w:t>
            </w:r>
          </w:p>
        </w:tc>
        <w:tc>
          <w:tcPr>
            <w:tcW w:w="850" w:type="dxa"/>
          </w:tcPr>
          <w:p w:rsidR="00436D4A" w:rsidRDefault="00436D4A">
            <w:pPr>
              <w:pStyle w:val="ConsPlusNormal"/>
            </w:pPr>
          </w:p>
        </w:tc>
        <w:tc>
          <w:tcPr>
            <w:tcW w:w="850" w:type="dxa"/>
          </w:tcPr>
          <w:p w:rsidR="00436D4A" w:rsidRDefault="00436D4A">
            <w:pPr>
              <w:pStyle w:val="ConsPlusNormal"/>
            </w:pPr>
          </w:p>
        </w:tc>
        <w:tc>
          <w:tcPr>
            <w:tcW w:w="850" w:type="dxa"/>
          </w:tcPr>
          <w:p w:rsidR="00436D4A" w:rsidRDefault="00436D4A">
            <w:pPr>
              <w:pStyle w:val="ConsPlusNormal"/>
              <w:jc w:val="center"/>
            </w:pPr>
            <w:r>
              <w:t>400,0</w:t>
            </w:r>
          </w:p>
        </w:tc>
        <w:tc>
          <w:tcPr>
            <w:tcW w:w="907" w:type="dxa"/>
          </w:tcPr>
          <w:p w:rsidR="00436D4A" w:rsidRDefault="00436D4A">
            <w:pPr>
              <w:pStyle w:val="ConsPlusNormal"/>
            </w:pPr>
          </w:p>
        </w:tc>
        <w:tc>
          <w:tcPr>
            <w:tcW w:w="1020" w:type="dxa"/>
          </w:tcPr>
          <w:p w:rsidR="00436D4A" w:rsidRDefault="00436D4A">
            <w:pPr>
              <w:pStyle w:val="ConsPlusNormal"/>
              <w:jc w:val="center"/>
            </w:pPr>
            <w:r>
              <w:t>400,0</w:t>
            </w:r>
          </w:p>
        </w:tc>
      </w:tr>
      <w:tr w:rsidR="00436D4A">
        <w:tc>
          <w:tcPr>
            <w:tcW w:w="680" w:type="dxa"/>
          </w:tcPr>
          <w:p w:rsidR="00436D4A" w:rsidRDefault="00436D4A">
            <w:pPr>
              <w:pStyle w:val="ConsPlusNormal"/>
              <w:jc w:val="center"/>
            </w:pPr>
            <w:r>
              <w:lastRenderedPageBreak/>
              <w:t>5.27.</w:t>
            </w:r>
          </w:p>
        </w:tc>
        <w:tc>
          <w:tcPr>
            <w:tcW w:w="2778" w:type="dxa"/>
          </w:tcPr>
          <w:p w:rsidR="00436D4A" w:rsidRDefault="00436D4A">
            <w:pPr>
              <w:pStyle w:val="ConsPlusNormal"/>
            </w:pPr>
            <w:r>
              <w:t>ГБУ РД "Рутульское районное ветеринарное управление"</w:t>
            </w:r>
          </w:p>
        </w:tc>
        <w:tc>
          <w:tcPr>
            <w:tcW w:w="850" w:type="dxa"/>
          </w:tcPr>
          <w:p w:rsidR="00436D4A" w:rsidRDefault="00436D4A">
            <w:pPr>
              <w:pStyle w:val="ConsPlusNormal"/>
            </w:pPr>
          </w:p>
        </w:tc>
        <w:tc>
          <w:tcPr>
            <w:tcW w:w="850" w:type="dxa"/>
          </w:tcPr>
          <w:p w:rsidR="00436D4A" w:rsidRDefault="00436D4A">
            <w:pPr>
              <w:pStyle w:val="ConsPlusNormal"/>
            </w:pPr>
          </w:p>
        </w:tc>
        <w:tc>
          <w:tcPr>
            <w:tcW w:w="850" w:type="dxa"/>
          </w:tcPr>
          <w:p w:rsidR="00436D4A" w:rsidRDefault="00436D4A">
            <w:pPr>
              <w:pStyle w:val="ConsPlusNormal"/>
              <w:jc w:val="center"/>
            </w:pPr>
            <w:r>
              <w:t>400,0</w:t>
            </w:r>
          </w:p>
        </w:tc>
        <w:tc>
          <w:tcPr>
            <w:tcW w:w="907" w:type="dxa"/>
          </w:tcPr>
          <w:p w:rsidR="00436D4A" w:rsidRDefault="00436D4A">
            <w:pPr>
              <w:pStyle w:val="ConsPlusNormal"/>
            </w:pPr>
          </w:p>
        </w:tc>
        <w:tc>
          <w:tcPr>
            <w:tcW w:w="1020" w:type="dxa"/>
          </w:tcPr>
          <w:p w:rsidR="00436D4A" w:rsidRDefault="00436D4A">
            <w:pPr>
              <w:pStyle w:val="ConsPlusNormal"/>
              <w:jc w:val="center"/>
            </w:pPr>
            <w:r>
              <w:t>400,0</w:t>
            </w:r>
          </w:p>
        </w:tc>
      </w:tr>
      <w:tr w:rsidR="00436D4A">
        <w:tc>
          <w:tcPr>
            <w:tcW w:w="680" w:type="dxa"/>
          </w:tcPr>
          <w:p w:rsidR="00436D4A" w:rsidRDefault="00436D4A">
            <w:pPr>
              <w:pStyle w:val="ConsPlusNormal"/>
              <w:jc w:val="center"/>
            </w:pPr>
            <w:r>
              <w:t>5.28.</w:t>
            </w:r>
          </w:p>
        </w:tc>
        <w:tc>
          <w:tcPr>
            <w:tcW w:w="2778" w:type="dxa"/>
          </w:tcPr>
          <w:p w:rsidR="00436D4A" w:rsidRDefault="00436D4A">
            <w:pPr>
              <w:pStyle w:val="ConsPlusNormal"/>
            </w:pPr>
            <w:r>
              <w:t>ГБУ РД "Сергокалинское районное ветеринарное управление"</w:t>
            </w:r>
          </w:p>
        </w:tc>
        <w:tc>
          <w:tcPr>
            <w:tcW w:w="850" w:type="dxa"/>
          </w:tcPr>
          <w:p w:rsidR="00436D4A" w:rsidRDefault="00436D4A">
            <w:pPr>
              <w:pStyle w:val="ConsPlusNormal"/>
            </w:pPr>
          </w:p>
        </w:tc>
        <w:tc>
          <w:tcPr>
            <w:tcW w:w="850" w:type="dxa"/>
          </w:tcPr>
          <w:p w:rsidR="00436D4A" w:rsidRDefault="00436D4A">
            <w:pPr>
              <w:pStyle w:val="ConsPlusNormal"/>
            </w:pPr>
          </w:p>
        </w:tc>
        <w:tc>
          <w:tcPr>
            <w:tcW w:w="850" w:type="dxa"/>
          </w:tcPr>
          <w:p w:rsidR="00436D4A" w:rsidRDefault="00436D4A">
            <w:pPr>
              <w:pStyle w:val="ConsPlusNormal"/>
            </w:pPr>
          </w:p>
        </w:tc>
        <w:tc>
          <w:tcPr>
            <w:tcW w:w="907" w:type="dxa"/>
          </w:tcPr>
          <w:p w:rsidR="00436D4A" w:rsidRDefault="00436D4A">
            <w:pPr>
              <w:pStyle w:val="ConsPlusNormal"/>
              <w:jc w:val="center"/>
            </w:pPr>
            <w:r>
              <w:t>450,0</w:t>
            </w:r>
          </w:p>
        </w:tc>
        <w:tc>
          <w:tcPr>
            <w:tcW w:w="1020" w:type="dxa"/>
          </w:tcPr>
          <w:p w:rsidR="00436D4A" w:rsidRDefault="00436D4A">
            <w:pPr>
              <w:pStyle w:val="ConsPlusNormal"/>
              <w:jc w:val="center"/>
            </w:pPr>
            <w:r>
              <w:t>450,0</w:t>
            </w:r>
          </w:p>
        </w:tc>
      </w:tr>
      <w:tr w:rsidR="00436D4A">
        <w:tc>
          <w:tcPr>
            <w:tcW w:w="680" w:type="dxa"/>
          </w:tcPr>
          <w:p w:rsidR="00436D4A" w:rsidRDefault="00436D4A">
            <w:pPr>
              <w:pStyle w:val="ConsPlusNormal"/>
              <w:jc w:val="center"/>
            </w:pPr>
            <w:r>
              <w:t>5.29.</w:t>
            </w:r>
          </w:p>
        </w:tc>
        <w:tc>
          <w:tcPr>
            <w:tcW w:w="2778" w:type="dxa"/>
          </w:tcPr>
          <w:p w:rsidR="00436D4A" w:rsidRDefault="00436D4A">
            <w:pPr>
              <w:pStyle w:val="ConsPlusNormal"/>
            </w:pPr>
            <w:r>
              <w:t>ГБУ РД "Сулейман-Стальское районное ветеринарное управление"</w:t>
            </w:r>
          </w:p>
        </w:tc>
        <w:tc>
          <w:tcPr>
            <w:tcW w:w="850" w:type="dxa"/>
          </w:tcPr>
          <w:p w:rsidR="00436D4A" w:rsidRDefault="00436D4A">
            <w:pPr>
              <w:pStyle w:val="ConsPlusNormal"/>
            </w:pPr>
          </w:p>
        </w:tc>
        <w:tc>
          <w:tcPr>
            <w:tcW w:w="850" w:type="dxa"/>
          </w:tcPr>
          <w:p w:rsidR="00436D4A" w:rsidRDefault="00436D4A">
            <w:pPr>
              <w:pStyle w:val="ConsPlusNormal"/>
            </w:pPr>
          </w:p>
        </w:tc>
        <w:tc>
          <w:tcPr>
            <w:tcW w:w="850" w:type="dxa"/>
          </w:tcPr>
          <w:p w:rsidR="00436D4A" w:rsidRDefault="00436D4A">
            <w:pPr>
              <w:pStyle w:val="ConsPlusNormal"/>
            </w:pPr>
          </w:p>
        </w:tc>
        <w:tc>
          <w:tcPr>
            <w:tcW w:w="907" w:type="dxa"/>
          </w:tcPr>
          <w:p w:rsidR="00436D4A" w:rsidRDefault="00436D4A">
            <w:pPr>
              <w:pStyle w:val="ConsPlusNormal"/>
              <w:jc w:val="center"/>
            </w:pPr>
            <w:r>
              <w:t>2000,0</w:t>
            </w:r>
          </w:p>
        </w:tc>
        <w:tc>
          <w:tcPr>
            <w:tcW w:w="1020" w:type="dxa"/>
          </w:tcPr>
          <w:p w:rsidR="00436D4A" w:rsidRDefault="00436D4A">
            <w:pPr>
              <w:pStyle w:val="ConsPlusNormal"/>
              <w:jc w:val="center"/>
            </w:pPr>
            <w:r>
              <w:t>2000,0</w:t>
            </w:r>
          </w:p>
        </w:tc>
      </w:tr>
      <w:tr w:rsidR="00436D4A">
        <w:tc>
          <w:tcPr>
            <w:tcW w:w="680" w:type="dxa"/>
          </w:tcPr>
          <w:p w:rsidR="00436D4A" w:rsidRDefault="00436D4A">
            <w:pPr>
              <w:pStyle w:val="ConsPlusNormal"/>
              <w:jc w:val="center"/>
            </w:pPr>
            <w:r>
              <w:t>5.30.</w:t>
            </w:r>
          </w:p>
        </w:tc>
        <w:tc>
          <w:tcPr>
            <w:tcW w:w="2778" w:type="dxa"/>
          </w:tcPr>
          <w:p w:rsidR="00436D4A" w:rsidRDefault="00436D4A">
            <w:pPr>
              <w:pStyle w:val="ConsPlusNormal"/>
            </w:pPr>
            <w:r>
              <w:t>ГБУ РД "Табасаранское районное ветеринарное управление"</w:t>
            </w:r>
          </w:p>
        </w:tc>
        <w:tc>
          <w:tcPr>
            <w:tcW w:w="850" w:type="dxa"/>
          </w:tcPr>
          <w:p w:rsidR="00436D4A" w:rsidRDefault="00436D4A">
            <w:pPr>
              <w:pStyle w:val="ConsPlusNormal"/>
              <w:jc w:val="center"/>
            </w:pPr>
            <w:r>
              <w:t>4800,0</w:t>
            </w:r>
          </w:p>
        </w:tc>
        <w:tc>
          <w:tcPr>
            <w:tcW w:w="850" w:type="dxa"/>
          </w:tcPr>
          <w:p w:rsidR="00436D4A" w:rsidRDefault="00436D4A">
            <w:pPr>
              <w:pStyle w:val="ConsPlusNormal"/>
            </w:pPr>
          </w:p>
        </w:tc>
        <w:tc>
          <w:tcPr>
            <w:tcW w:w="850" w:type="dxa"/>
          </w:tcPr>
          <w:p w:rsidR="00436D4A" w:rsidRDefault="00436D4A">
            <w:pPr>
              <w:pStyle w:val="ConsPlusNormal"/>
            </w:pPr>
          </w:p>
        </w:tc>
        <w:tc>
          <w:tcPr>
            <w:tcW w:w="907" w:type="dxa"/>
          </w:tcPr>
          <w:p w:rsidR="00436D4A" w:rsidRDefault="00436D4A">
            <w:pPr>
              <w:pStyle w:val="ConsPlusNormal"/>
            </w:pPr>
          </w:p>
        </w:tc>
        <w:tc>
          <w:tcPr>
            <w:tcW w:w="1020" w:type="dxa"/>
          </w:tcPr>
          <w:p w:rsidR="00436D4A" w:rsidRDefault="00436D4A">
            <w:pPr>
              <w:pStyle w:val="ConsPlusNormal"/>
              <w:jc w:val="center"/>
            </w:pPr>
            <w:r>
              <w:t>4800,0</w:t>
            </w:r>
          </w:p>
        </w:tc>
      </w:tr>
      <w:tr w:rsidR="00436D4A">
        <w:tc>
          <w:tcPr>
            <w:tcW w:w="680" w:type="dxa"/>
          </w:tcPr>
          <w:p w:rsidR="00436D4A" w:rsidRDefault="00436D4A">
            <w:pPr>
              <w:pStyle w:val="ConsPlusNormal"/>
              <w:jc w:val="center"/>
            </w:pPr>
            <w:r>
              <w:t>5.31.</w:t>
            </w:r>
          </w:p>
        </w:tc>
        <w:tc>
          <w:tcPr>
            <w:tcW w:w="2778" w:type="dxa"/>
          </w:tcPr>
          <w:p w:rsidR="00436D4A" w:rsidRDefault="00436D4A">
            <w:pPr>
              <w:pStyle w:val="ConsPlusNormal"/>
            </w:pPr>
            <w:r>
              <w:t>ГБУ РД "Тарумовское районное ветеринарное управление"</w:t>
            </w:r>
          </w:p>
        </w:tc>
        <w:tc>
          <w:tcPr>
            <w:tcW w:w="850" w:type="dxa"/>
          </w:tcPr>
          <w:p w:rsidR="00436D4A" w:rsidRDefault="00436D4A">
            <w:pPr>
              <w:pStyle w:val="ConsPlusNormal"/>
            </w:pPr>
          </w:p>
        </w:tc>
        <w:tc>
          <w:tcPr>
            <w:tcW w:w="850" w:type="dxa"/>
          </w:tcPr>
          <w:p w:rsidR="00436D4A" w:rsidRDefault="00436D4A">
            <w:pPr>
              <w:pStyle w:val="ConsPlusNormal"/>
              <w:jc w:val="center"/>
            </w:pPr>
            <w:r>
              <w:t>900,0</w:t>
            </w:r>
          </w:p>
        </w:tc>
        <w:tc>
          <w:tcPr>
            <w:tcW w:w="850" w:type="dxa"/>
          </w:tcPr>
          <w:p w:rsidR="00436D4A" w:rsidRDefault="00436D4A">
            <w:pPr>
              <w:pStyle w:val="ConsPlusNormal"/>
            </w:pPr>
          </w:p>
        </w:tc>
        <w:tc>
          <w:tcPr>
            <w:tcW w:w="907" w:type="dxa"/>
          </w:tcPr>
          <w:p w:rsidR="00436D4A" w:rsidRDefault="00436D4A">
            <w:pPr>
              <w:pStyle w:val="ConsPlusNormal"/>
            </w:pPr>
          </w:p>
        </w:tc>
        <w:tc>
          <w:tcPr>
            <w:tcW w:w="1020" w:type="dxa"/>
          </w:tcPr>
          <w:p w:rsidR="00436D4A" w:rsidRDefault="00436D4A">
            <w:pPr>
              <w:pStyle w:val="ConsPlusNormal"/>
              <w:jc w:val="center"/>
            </w:pPr>
            <w:r>
              <w:t>900,0</w:t>
            </w:r>
          </w:p>
        </w:tc>
      </w:tr>
      <w:tr w:rsidR="00436D4A">
        <w:tc>
          <w:tcPr>
            <w:tcW w:w="680" w:type="dxa"/>
          </w:tcPr>
          <w:p w:rsidR="00436D4A" w:rsidRDefault="00436D4A">
            <w:pPr>
              <w:pStyle w:val="ConsPlusNormal"/>
              <w:jc w:val="center"/>
            </w:pPr>
            <w:r>
              <w:t>5.32.</w:t>
            </w:r>
          </w:p>
        </w:tc>
        <w:tc>
          <w:tcPr>
            <w:tcW w:w="2778" w:type="dxa"/>
          </w:tcPr>
          <w:p w:rsidR="00436D4A" w:rsidRDefault="00436D4A">
            <w:pPr>
              <w:pStyle w:val="ConsPlusNormal"/>
            </w:pPr>
            <w:r>
              <w:t>ГБУ РД "Тляратинское районное ветеринарное управление"</w:t>
            </w:r>
          </w:p>
        </w:tc>
        <w:tc>
          <w:tcPr>
            <w:tcW w:w="850" w:type="dxa"/>
          </w:tcPr>
          <w:p w:rsidR="00436D4A" w:rsidRDefault="00436D4A">
            <w:pPr>
              <w:pStyle w:val="ConsPlusNormal"/>
            </w:pPr>
          </w:p>
        </w:tc>
        <w:tc>
          <w:tcPr>
            <w:tcW w:w="850" w:type="dxa"/>
          </w:tcPr>
          <w:p w:rsidR="00436D4A" w:rsidRDefault="00436D4A">
            <w:pPr>
              <w:pStyle w:val="ConsPlusNormal"/>
            </w:pPr>
          </w:p>
        </w:tc>
        <w:tc>
          <w:tcPr>
            <w:tcW w:w="850" w:type="dxa"/>
          </w:tcPr>
          <w:p w:rsidR="00436D4A" w:rsidRDefault="00436D4A">
            <w:pPr>
              <w:pStyle w:val="ConsPlusNormal"/>
              <w:jc w:val="center"/>
            </w:pPr>
            <w:r>
              <w:t>400,0</w:t>
            </w:r>
          </w:p>
        </w:tc>
        <w:tc>
          <w:tcPr>
            <w:tcW w:w="907" w:type="dxa"/>
          </w:tcPr>
          <w:p w:rsidR="00436D4A" w:rsidRDefault="00436D4A">
            <w:pPr>
              <w:pStyle w:val="ConsPlusNormal"/>
            </w:pPr>
          </w:p>
        </w:tc>
        <w:tc>
          <w:tcPr>
            <w:tcW w:w="1020" w:type="dxa"/>
          </w:tcPr>
          <w:p w:rsidR="00436D4A" w:rsidRDefault="00436D4A">
            <w:pPr>
              <w:pStyle w:val="ConsPlusNormal"/>
              <w:jc w:val="center"/>
            </w:pPr>
            <w:r>
              <w:t>400,0</w:t>
            </w:r>
          </w:p>
        </w:tc>
      </w:tr>
      <w:tr w:rsidR="00436D4A">
        <w:tc>
          <w:tcPr>
            <w:tcW w:w="680" w:type="dxa"/>
          </w:tcPr>
          <w:p w:rsidR="00436D4A" w:rsidRDefault="00436D4A">
            <w:pPr>
              <w:pStyle w:val="ConsPlusNormal"/>
              <w:jc w:val="center"/>
            </w:pPr>
            <w:r>
              <w:t>5.33.</w:t>
            </w:r>
          </w:p>
        </w:tc>
        <w:tc>
          <w:tcPr>
            <w:tcW w:w="2778" w:type="dxa"/>
          </w:tcPr>
          <w:p w:rsidR="00436D4A" w:rsidRDefault="00436D4A">
            <w:pPr>
              <w:pStyle w:val="ConsPlusNormal"/>
            </w:pPr>
            <w:r>
              <w:t>ГБУ РД "Унцукульское районное ветеринарное управление"</w:t>
            </w:r>
          </w:p>
        </w:tc>
        <w:tc>
          <w:tcPr>
            <w:tcW w:w="850" w:type="dxa"/>
          </w:tcPr>
          <w:p w:rsidR="00436D4A" w:rsidRDefault="00436D4A">
            <w:pPr>
              <w:pStyle w:val="ConsPlusNormal"/>
            </w:pPr>
          </w:p>
        </w:tc>
        <w:tc>
          <w:tcPr>
            <w:tcW w:w="850" w:type="dxa"/>
          </w:tcPr>
          <w:p w:rsidR="00436D4A" w:rsidRDefault="00436D4A">
            <w:pPr>
              <w:pStyle w:val="ConsPlusNormal"/>
              <w:jc w:val="center"/>
            </w:pPr>
            <w:r>
              <w:t>2100,0</w:t>
            </w:r>
          </w:p>
        </w:tc>
        <w:tc>
          <w:tcPr>
            <w:tcW w:w="850" w:type="dxa"/>
          </w:tcPr>
          <w:p w:rsidR="00436D4A" w:rsidRDefault="00436D4A">
            <w:pPr>
              <w:pStyle w:val="ConsPlusNormal"/>
            </w:pPr>
          </w:p>
        </w:tc>
        <w:tc>
          <w:tcPr>
            <w:tcW w:w="907" w:type="dxa"/>
          </w:tcPr>
          <w:p w:rsidR="00436D4A" w:rsidRDefault="00436D4A">
            <w:pPr>
              <w:pStyle w:val="ConsPlusNormal"/>
              <w:jc w:val="center"/>
            </w:pPr>
            <w:r>
              <w:t>3200,0</w:t>
            </w:r>
          </w:p>
        </w:tc>
        <w:tc>
          <w:tcPr>
            <w:tcW w:w="1020" w:type="dxa"/>
          </w:tcPr>
          <w:p w:rsidR="00436D4A" w:rsidRDefault="00436D4A">
            <w:pPr>
              <w:pStyle w:val="ConsPlusNormal"/>
              <w:jc w:val="center"/>
            </w:pPr>
            <w:r>
              <w:t>5300,0</w:t>
            </w:r>
          </w:p>
        </w:tc>
      </w:tr>
      <w:tr w:rsidR="00436D4A">
        <w:tc>
          <w:tcPr>
            <w:tcW w:w="680" w:type="dxa"/>
          </w:tcPr>
          <w:p w:rsidR="00436D4A" w:rsidRDefault="00436D4A">
            <w:pPr>
              <w:pStyle w:val="ConsPlusNormal"/>
              <w:jc w:val="center"/>
            </w:pPr>
            <w:r>
              <w:t>5.34.</w:t>
            </w:r>
          </w:p>
        </w:tc>
        <w:tc>
          <w:tcPr>
            <w:tcW w:w="2778" w:type="dxa"/>
          </w:tcPr>
          <w:p w:rsidR="00436D4A" w:rsidRDefault="00436D4A">
            <w:pPr>
              <w:pStyle w:val="ConsPlusNormal"/>
            </w:pPr>
            <w:r>
              <w:t>ГБУ РД "Хасавюртовское районное ветеринарное управление"</w:t>
            </w:r>
          </w:p>
        </w:tc>
        <w:tc>
          <w:tcPr>
            <w:tcW w:w="850" w:type="dxa"/>
          </w:tcPr>
          <w:p w:rsidR="00436D4A" w:rsidRDefault="00436D4A">
            <w:pPr>
              <w:pStyle w:val="ConsPlusNormal"/>
            </w:pPr>
          </w:p>
        </w:tc>
        <w:tc>
          <w:tcPr>
            <w:tcW w:w="850" w:type="dxa"/>
          </w:tcPr>
          <w:p w:rsidR="00436D4A" w:rsidRDefault="00436D4A">
            <w:pPr>
              <w:pStyle w:val="ConsPlusNormal"/>
            </w:pPr>
          </w:p>
        </w:tc>
        <w:tc>
          <w:tcPr>
            <w:tcW w:w="850" w:type="dxa"/>
          </w:tcPr>
          <w:p w:rsidR="00436D4A" w:rsidRDefault="00436D4A">
            <w:pPr>
              <w:pStyle w:val="ConsPlusNormal"/>
            </w:pPr>
          </w:p>
        </w:tc>
        <w:tc>
          <w:tcPr>
            <w:tcW w:w="907" w:type="dxa"/>
          </w:tcPr>
          <w:p w:rsidR="00436D4A" w:rsidRDefault="00436D4A">
            <w:pPr>
              <w:pStyle w:val="ConsPlusNormal"/>
            </w:pPr>
          </w:p>
        </w:tc>
        <w:tc>
          <w:tcPr>
            <w:tcW w:w="1020" w:type="dxa"/>
          </w:tcPr>
          <w:p w:rsidR="00436D4A" w:rsidRDefault="00436D4A">
            <w:pPr>
              <w:pStyle w:val="ConsPlusNormal"/>
            </w:pPr>
          </w:p>
        </w:tc>
      </w:tr>
      <w:tr w:rsidR="00436D4A">
        <w:tc>
          <w:tcPr>
            <w:tcW w:w="680" w:type="dxa"/>
          </w:tcPr>
          <w:p w:rsidR="00436D4A" w:rsidRDefault="00436D4A">
            <w:pPr>
              <w:pStyle w:val="ConsPlusNormal"/>
              <w:jc w:val="center"/>
            </w:pPr>
            <w:r>
              <w:t>5.35.</w:t>
            </w:r>
          </w:p>
        </w:tc>
        <w:tc>
          <w:tcPr>
            <w:tcW w:w="2778" w:type="dxa"/>
          </w:tcPr>
          <w:p w:rsidR="00436D4A" w:rsidRDefault="00436D4A">
            <w:pPr>
              <w:pStyle w:val="ConsPlusNormal"/>
            </w:pPr>
            <w:r>
              <w:t>ГБУ РД "Хунзахское районное ветеринарное управление"</w:t>
            </w:r>
          </w:p>
        </w:tc>
        <w:tc>
          <w:tcPr>
            <w:tcW w:w="850" w:type="dxa"/>
          </w:tcPr>
          <w:p w:rsidR="00436D4A" w:rsidRDefault="00436D4A">
            <w:pPr>
              <w:pStyle w:val="ConsPlusNormal"/>
              <w:jc w:val="center"/>
            </w:pPr>
            <w:r>
              <w:t>3300,0</w:t>
            </w:r>
          </w:p>
        </w:tc>
        <w:tc>
          <w:tcPr>
            <w:tcW w:w="850" w:type="dxa"/>
          </w:tcPr>
          <w:p w:rsidR="00436D4A" w:rsidRDefault="00436D4A">
            <w:pPr>
              <w:pStyle w:val="ConsPlusNormal"/>
            </w:pPr>
          </w:p>
        </w:tc>
        <w:tc>
          <w:tcPr>
            <w:tcW w:w="850" w:type="dxa"/>
          </w:tcPr>
          <w:p w:rsidR="00436D4A" w:rsidRDefault="00436D4A">
            <w:pPr>
              <w:pStyle w:val="ConsPlusNormal"/>
            </w:pPr>
          </w:p>
        </w:tc>
        <w:tc>
          <w:tcPr>
            <w:tcW w:w="907" w:type="dxa"/>
          </w:tcPr>
          <w:p w:rsidR="00436D4A" w:rsidRDefault="00436D4A">
            <w:pPr>
              <w:pStyle w:val="ConsPlusNormal"/>
            </w:pPr>
          </w:p>
        </w:tc>
        <w:tc>
          <w:tcPr>
            <w:tcW w:w="1020" w:type="dxa"/>
          </w:tcPr>
          <w:p w:rsidR="00436D4A" w:rsidRDefault="00436D4A">
            <w:pPr>
              <w:pStyle w:val="ConsPlusNormal"/>
              <w:jc w:val="center"/>
            </w:pPr>
            <w:r>
              <w:t>3300,0</w:t>
            </w:r>
          </w:p>
        </w:tc>
      </w:tr>
      <w:tr w:rsidR="00436D4A">
        <w:tc>
          <w:tcPr>
            <w:tcW w:w="680" w:type="dxa"/>
          </w:tcPr>
          <w:p w:rsidR="00436D4A" w:rsidRDefault="00436D4A">
            <w:pPr>
              <w:pStyle w:val="ConsPlusNormal"/>
              <w:jc w:val="center"/>
            </w:pPr>
            <w:r>
              <w:t>5.36.</w:t>
            </w:r>
          </w:p>
        </w:tc>
        <w:tc>
          <w:tcPr>
            <w:tcW w:w="2778" w:type="dxa"/>
          </w:tcPr>
          <w:p w:rsidR="00436D4A" w:rsidRDefault="00436D4A">
            <w:pPr>
              <w:pStyle w:val="ConsPlusNormal"/>
            </w:pPr>
            <w:r>
              <w:t>ГБУ РД "Цумадинское районное ветеринарное управление"</w:t>
            </w:r>
          </w:p>
        </w:tc>
        <w:tc>
          <w:tcPr>
            <w:tcW w:w="850" w:type="dxa"/>
          </w:tcPr>
          <w:p w:rsidR="00436D4A" w:rsidRDefault="00436D4A">
            <w:pPr>
              <w:pStyle w:val="ConsPlusNormal"/>
            </w:pPr>
          </w:p>
        </w:tc>
        <w:tc>
          <w:tcPr>
            <w:tcW w:w="850" w:type="dxa"/>
          </w:tcPr>
          <w:p w:rsidR="00436D4A" w:rsidRDefault="00436D4A">
            <w:pPr>
              <w:pStyle w:val="ConsPlusNormal"/>
            </w:pPr>
          </w:p>
        </w:tc>
        <w:tc>
          <w:tcPr>
            <w:tcW w:w="850" w:type="dxa"/>
          </w:tcPr>
          <w:p w:rsidR="00436D4A" w:rsidRDefault="00436D4A">
            <w:pPr>
              <w:pStyle w:val="ConsPlusNormal"/>
            </w:pPr>
          </w:p>
        </w:tc>
        <w:tc>
          <w:tcPr>
            <w:tcW w:w="907" w:type="dxa"/>
          </w:tcPr>
          <w:p w:rsidR="00436D4A" w:rsidRDefault="00436D4A">
            <w:pPr>
              <w:pStyle w:val="ConsPlusNormal"/>
            </w:pPr>
          </w:p>
        </w:tc>
        <w:tc>
          <w:tcPr>
            <w:tcW w:w="1020" w:type="dxa"/>
          </w:tcPr>
          <w:p w:rsidR="00436D4A" w:rsidRDefault="00436D4A">
            <w:pPr>
              <w:pStyle w:val="ConsPlusNormal"/>
            </w:pPr>
          </w:p>
        </w:tc>
      </w:tr>
      <w:tr w:rsidR="00436D4A">
        <w:tc>
          <w:tcPr>
            <w:tcW w:w="680" w:type="dxa"/>
          </w:tcPr>
          <w:p w:rsidR="00436D4A" w:rsidRDefault="00436D4A">
            <w:pPr>
              <w:pStyle w:val="ConsPlusNormal"/>
              <w:jc w:val="center"/>
            </w:pPr>
            <w:r>
              <w:t>5.37.</w:t>
            </w:r>
          </w:p>
        </w:tc>
        <w:tc>
          <w:tcPr>
            <w:tcW w:w="2778" w:type="dxa"/>
          </w:tcPr>
          <w:p w:rsidR="00436D4A" w:rsidRDefault="00436D4A">
            <w:pPr>
              <w:pStyle w:val="ConsPlusNormal"/>
            </w:pPr>
            <w:r>
              <w:t>ГБУ РД "Ветеринарное управление Бежтинского участка"</w:t>
            </w:r>
          </w:p>
        </w:tc>
        <w:tc>
          <w:tcPr>
            <w:tcW w:w="850" w:type="dxa"/>
          </w:tcPr>
          <w:p w:rsidR="00436D4A" w:rsidRDefault="00436D4A">
            <w:pPr>
              <w:pStyle w:val="ConsPlusNormal"/>
            </w:pPr>
          </w:p>
        </w:tc>
        <w:tc>
          <w:tcPr>
            <w:tcW w:w="850" w:type="dxa"/>
          </w:tcPr>
          <w:p w:rsidR="00436D4A" w:rsidRDefault="00436D4A">
            <w:pPr>
              <w:pStyle w:val="ConsPlusNormal"/>
            </w:pPr>
          </w:p>
        </w:tc>
        <w:tc>
          <w:tcPr>
            <w:tcW w:w="850" w:type="dxa"/>
          </w:tcPr>
          <w:p w:rsidR="00436D4A" w:rsidRDefault="00436D4A">
            <w:pPr>
              <w:pStyle w:val="ConsPlusNormal"/>
            </w:pPr>
          </w:p>
        </w:tc>
        <w:tc>
          <w:tcPr>
            <w:tcW w:w="907" w:type="dxa"/>
          </w:tcPr>
          <w:p w:rsidR="00436D4A" w:rsidRDefault="00436D4A">
            <w:pPr>
              <w:pStyle w:val="ConsPlusNormal"/>
            </w:pPr>
          </w:p>
        </w:tc>
        <w:tc>
          <w:tcPr>
            <w:tcW w:w="1020" w:type="dxa"/>
          </w:tcPr>
          <w:p w:rsidR="00436D4A" w:rsidRDefault="00436D4A">
            <w:pPr>
              <w:pStyle w:val="ConsPlusNormal"/>
            </w:pPr>
          </w:p>
        </w:tc>
      </w:tr>
      <w:tr w:rsidR="00436D4A">
        <w:tc>
          <w:tcPr>
            <w:tcW w:w="680" w:type="dxa"/>
          </w:tcPr>
          <w:p w:rsidR="00436D4A" w:rsidRDefault="00436D4A">
            <w:pPr>
              <w:pStyle w:val="ConsPlusNormal"/>
              <w:jc w:val="center"/>
            </w:pPr>
            <w:r>
              <w:t>5.38.</w:t>
            </w:r>
          </w:p>
        </w:tc>
        <w:tc>
          <w:tcPr>
            <w:tcW w:w="2778" w:type="dxa"/>
          </w:tcPr>
          <w:p w:rsidR="00436D4A" w:rsidRDefault="00436D4A">
            <w:pPr>
              <w:pStyle w:val="ConsPlusNormal"/>
            </w:pPr>
            <w:r>
              <w:t>ГБУ РД "Чародинское районное ветеринарное управление"</w:t>
            </w:r>
          </w:p>
        </w:tc>
        <w:tc>
          <w:tcPr>
            <w:tcW w:w="850" w:type="dxa"/>
          </w:tcPr>
          <w:p w:rsidR="00436D4A" w:rsidRDefault="00436D4A">
            <w:pPr>
              <w:pStyle w:val="ConsPlusNormal"/>
            </w:pPr>
          </w:p>
        </w:tc>
        <w:tc>
          <w:tcPr>
            <w:tcW w:w="850" w:type="dxa"/>
          </w:tcPr>
          <w:p w:rsidR="00436D4A" w:rsidRDefault="00436D4A">
            <w:pPr>
              <w:pStyle w:val="ConsPlusNormal"/>
            </w:pPr>
          </w:p>
        </w:tc>
        <w:tc>
          <w:tcPr>
            <w:tcW w:w="850" w:type="dxa"/>
          </w:tcPr>
          <w:p w:rsidR="00436D4A" w:rsidRDefault="00436D4A">
            <w:pPr>
              <w:pStyle w:val="ConsPlusNormal"/>
            </w:pPr>
          </w:p>
        </w:tc>
        <w:tc>
          <w:tcPr>
            <w:tcW w:w="907" w:type="dxa"/>
          </w:tcPr>
          <w:p w:rsidR="00436D4A" w:rsidRDefault="00436D4A">
            <w:pPr>
              <w:pStyle w:val="ConsPlusNormal"/>
            </w:pPr>
          </w:p>
        </w:tc>
        <w:tc>
          <w:tcPr>
            <w:tcW w:w="1020" w:type="dxa"/>
          </w:tcPr>
          <w:p w:rsidR="00436D4A" w:rsidRDefault="00436D4A">
            <w:pPr>
              <w:pStyle w:val="ConsPlusNormal"/>
            </w:pPr>
          </w:p>
        </w:tc>
      </w:tr>
      <w:tr w:rsidR="00436D4A">
        <w:tc>
          <w:tcPr>
            <w:tcW w:w="680" w:type="dxa"/>
          </w:tcPr>
          <w:p w:rsidR="00436D4A" w:rsidRDefault="00436D4A">
            <w:pPr>
              <w:pStyle w:val="ConsPlusNormal"/>
              <w:jc w:val="center"/>
            </w:pPr>
            <w:r>
              <w:t>5.39.</w:t>
            </w:r>
          </w:p>
        </w:tc>
        <w:tc>
          <w:tcPr>
            <w:tcW w:w="2778" w:type="dxa"/>
          </w:tcPr>
          <w:p w:rsidR="00436D4A" w:rsidRDefault="00436D4A">
            <w:pPr>
              <w:pStyle w:val="ConsPlusNormal"/>
            </w:pPr>
            <w:r>
              <w:t>ГБУ РД "Шамильское районное ветеринарное управление"</w:t>
            </w:r>
          </w:p>
        </w:tc>
        <w:tc>
          <w:tcPr>
            <w:tcW w:w="850" w:type="dxa"/>
          </w:tcPr>
          <w:p w:rsidR="00436D4A" w:rsidRDefault="00436D4A">
            <w:pPr>
              <w:pStyle w:val="ConsPlusNormal"/>
            </w:pPr>
          </w:p>
        </w:tc>
        <w:tc>
          <w:tcPr>
            <w:tcW w:w="850" w:type="dxa"/>
          </w:tcPr>
          <w:p w:rsidR="00436D4A" w:rsidRDefault="00436D4A">
            <w:pPr>
              <w:pStyle w:val="ConsPlusNormal"/>
            </w:pPr>
          </w:p>
        </w:tc>
        <w:tc>
          <w:tcPr>
            <w:tcW w:w="850" w:type="dxa"/>
          </w:tcPr>
          <w:p w:rsidR="00436D4A" w:rsidRDefault="00436D4A">
            <w:pPr>
              <w:pStyle w:val="ConsPlusNormal"/>
            </w:pPr>
          </w:p>
        </w:tc>
        <w:tc>
          <w:tcPr>
            <w:tcW w:w="907" w:type="dxa"/>
          </w:tcPr>
          <w:p w:rsidR="00436D4A" w:rsidRDefault="00436D4A">
            <w:pPr>
              <w:pStyle w:val="ConsPlusNormal"/>
            </w:pPr>
          </w:p>
        </w:tc>
        <w:tc>
          <w:tcPr>
            <w:tcW w:w="1020" w:type="dxa"/>
          </w:tcPr>
          <w:p w:rsidR="00436D4A" w:rsidRDefault="00436D4A">
            <w:pPr>
              <w:pStyle w:val="ConsPlusNormal"/>
            </w:pPr>
          </w:p>
        </w:tc>
      </w:tr>
      <w:tr w:rsidR="00436D4A">
        <w:tc>
          <w:tcPr>
            <w:tcW w:w="680" w:type="dxa"/>
          </w:tcPr>
          <w:p w:rsidR="00436D4A" w:rsidRDefault="00436D4A">
            <w:pPr>
              <w:pStyle w:val="ConsPlusNormal"/>
              <w:jc w:val="center"/>
            </w:pPr>
            <w:r>
              <w:t>5.40.</w:t>
            </w:r>
          </w:p>
        </w:tc>
        <w:tc>
          <w:tcPr>
            <w:tcW w:w="2778" w:type="dxa"/>
          </w:tcPr>
          <w:p w:rsidR="00436D4A" w:rsidRDefault="00436D4A">
            <w:pPr>
              <w:pStyle w:val="ConsPlusNormal"/>
            </w:pPr>
            <w:r>
              <w:t xml:space="preserve">ГБУ РД "Избербашское </w:t>
            </w:r>
            <w:r>
              <w:lastRenderedPageBreak/>
              <w:t>городское ветеринарное управление"</w:t>
            </w:r>
          </w:p>
        </w:tc>
        <w:tc>
          <w:tcPr>
            <w:tcW w:w="850" w:type="dxa"/>
          </w:tcPr>
          <w:p w:rsidR="00436D4A" w:rsidRDefault="00436D4A">
            <w:pPr>
              <w:pStyle w:val="ConsPlusNormal"/>
            </w:pPr>
          </w:p>
        </w:tc>
        <w:tc>
          <w:tcPr>
            <w:tcW w:w="850" w:type="dxa"/>
          </w:tcPr>
          <w:p w:rsidR="00436D4A" w:rsidRDefault="00436D4A">
            <w:pPr>
              <w:pStyle w:val="ConsPlusNormal"/>
            </w:pPr>
          </w:p>
        </w:tc>
        <w:tc>
          <w:tcPr>
            <w:tcW w:w="850" w:type="dxa"/>
          </w:tcPr>
          <w:p w:rsidR="00436D4A" w:rsidRDefault="00436D4A">
            <w:pPr>
              <w:pStyle w:val="ConsPlusNormal"/>
            </w:pPr>
          </w:p>
        </w:tc>
        <w:tc>
          <w:tcPr>
            <w:tcW w:w="907" w:type="dxa"/>
          </w:tcPr>
          <w:p w:rsidR="00436D4A" w:rsidRDefault="00436D4A">
            <w:pPr>
              <w:pStyle w:val="ConsPlusNormal"/>
            </w:pPr>
          </w:p>
        </w:tc>
        <w:tc>
          <w:tcPr>
            <w:tcW w:w="1020" w:type="dxa"/>
          </w:tcPr>
          <w:p w:rsidR="00436D4A" w:rsidRDefault="00436D4A">
            <w:pPr>
              <w:pStyle w:val="ConsPlusNormal"/>
            </w:pPr>
          </w:p>
        </w:tc>
      </w:tr>
      <w:tr w:rsidR="00436D4A">
        <w:tc>
          <w:tcPr>
            <w:tcW w:w="680" w:type="dxa"/>
          </w:tcPr>
          <w:p w:rsidR="00436D4A" w:rsidRDefault="00436D4A">
            <w:pPr>
              <w:pStyle w:val="ConsPlusNormal"/>
              <w:jc w:val="center"/>
            </w:pPr>
            <w:r>
              <w:lastRenderedPageBreak/>
              <w:t>5.41.</w:t>
            </w:r>
          </w:p>
        </w:tc>
        <w:tc>
          <w:tcPr>
            <w:tcW w:w="2778" w:type="dxa"/>
          </w:tcPr>
          <w:p w:rsidR="00436D4A" w:rsidRDefault="00436D4A">
            <w:pPr>
              <w:pStyle w:val="ConsPlusNormal"/>
            </w:pPr>
            <w:r>
              <w:t>ГБУ РД "Махачкалинское городское ветеринарное управление"</w:t>
            </w:r>
          </w:p>
        </w:tc>
        <w:tc>
          <w:tcPr>
            <w:tcW w:w="850" w:type="dxa"/>
          </w:tcPr>
          <w:p w:rsidR="00436D4A" w:rsidRDefault="00436D4A">
            <w:pPr>
              <w:pStyle w:val="ConsPlusNormal"/>
            </w:pPr>
          </w:p>
        </w:tc>
        <w:tc>
          <w:tcPr>
            <w:tcW w:w="850" w:type="dxa"/>
          </w:tcPr>
          <w:p w:rsidR="00436D4A" w:rsidRDefault="00436D4A">
            <w:pPr>
              <w:pStyle w:val="ConsPlusNormal"/>
              <w:jc w:val="center"/>
            </w:pPr>
            <w:r>
              <w:t>1450,0</w:t>
            </w:r>
          </w:p>
        </w:tc>
        <w:tc>
          <w:tcPr>
            <w:tcW w:w="850" w:type="dxa"/>
          </w:tcPr>
          <w:p w:rsidR="00436D4A" w:rsidRDefault="00436D4A">
            <w:pPr>
              <w:pStyle w:val="ConsPlusNormal"/>
            </w:pPr>
          </w:p>
        </w:tc>
        <w:tc>
          <w:tcPr>
            <w:tcW w:w="907" w:type="dxa"/>
          </w:tcPr>
          <w:p w:rsidR="00436D4A" w:rsidRDefault="00436D4A">
            <w:pPr>
              <w:pStyle w:val="ConsPlusNormal"/>
              <w:jc w:val="center"/>
            </w:pPr>
            <w:r>
              <w:t>1500,0</w:t>
            </w:r>
          </w:p>
        </w:tc>
        <w:tc>
          <w:tcPr>
            <w:tcW w:w="1020" w:type="dxa"/>
          </w:tcPr>
          <w:p w:rsidR="00436D4A" w:rsidRDefault="00436D4A">
            <w:pPr>
              <w:pStyle w:val="ConsPlusNormal"/>
              <w:jc w:val="center"/>
            </w:pPr>
            <w:r>
              <w:t>2950,0</w:t>
            </w:r>
          </w:p>
        </w:tc>
      </w:tr>
      <w:tr w:rsidR="00436D4A">
        <w:tc>
          <w:tcPr>
            <w:tcW w:w="680" w:type="dxa"/>
          </w:tcPr>
          <w:p w:rsidR="00436D4A" w:rsidRDefault="00436D4A">
            <w:pPr>
              <w:pStyle w:val="ConsPlusNormal"/>
              <w:jc w:val="center"/>
            </w:pPr>
            <w:r>
              <w:t>5.42.</w:t>
            </w:r>
          </w:p>
        </w:tc>
        <w:tc>
          <w:tcPr>
            <w:tcW w:w="2778" w:type="dxa"/>
          </w:tcPr>
          <w:p w:rsidR="00436D4A" w:rsidRDefault="00436D4A">
            <w:pPr>
              <w:pStyle w:val="ConsPlusNormal"/>
            </w:pPr>
            <w:r>
              <w:t>ГБУ РД "Республиканская ветеринарная лаборатория"</w:t>
            </w:r>
          </w:p>
        </w:tc>
        <w:tc>
          <w:tcPr>
            <w:tcW w:w="850" w:type="dxa"/>
          </w:tcPr>
          <w:p w:rsidR="00436D4A" w:rsidRDefault="00436D4A">
            <w:pPr>
              <w:pStyle w:val="ConsPlusNormal"/>
            </w:pPr>
          </w:p>
        </w:tc>
        <w:tc>
          <w:tcPr>
            <w:tcW w:w="850" w:type="dxa"/>
          </w:tcPr>
          <w:p w:rsidR="00436D4A" w:rsidRDefault="00436D4A">
            <w:pPr>
              <w:pStyle w:val="ConsPlusNormal"/>
            </w:pPr>
          </w:p>
        </w:tc>
        <w:tc>
          <w:tcPr>
            <w:tcW w:w="850" w:type="dxa"/>
          </w:tcPr>
          <w:p w:rsidR="00436D4A" w:rsidRDefault="00436D4A">
            <w:pPr>
              <w:pStyle w:val="ConsPlusNormal"/>
            </w:pPr>
          </w:p>
        </w:tc>
        <w:tc>
          <w:tcPr>
            <w:tcW w:w="907" w:type="dxa"/>
          </w:tcPr>
          <w:p w:rsidR="00436D4A" w:rsidRDefault="00436D4A">
            <w:pPr>
              <w:pStyle w:val="ConsPlusNormal"/>
            </w:pPr>
          </w:p>
        </w:tc>
        <w:tc>
          <w:tcPr>
            <w:tcW w:w="1020" w:type="dxa"/>
          </w:tcPr>
          <w:p w:rsidR="00436D4A" w:rsidRDefault="00436D4A">
            <w:pPr>
              <w:pStyle w:val="ConsPlusNormal"/>
            </w:pPr>
          </w:p>
        </w:tc>
      </w:tr>
      <w:tr w:rsidR="00436D4A">
        <w:tc>
          <w:tcPr>
            <w:tcW w:w="680" w:type="dxa"/>
          </w:tcPr>
          <w:p w:rsidR="00436D4A" w:rsidRDefault="00436D4A">
            <w:pPr>
              <w:pStyle w:val="ConsPlusNormal"/>
              <w:jc w:val="center"/>
            </w:pPr>
            <w:r>
              <w:t>5.43.</w:t>
            </w:r>
          </w:p>
        </w:tc>
        <w:tc>
          <w:tcPr>
            <w:tcW w:w="2778" w:type="dxa"/>
          </w:tcPr>
          <w:p w:rsidR="00436D4A" w:rsidRDefault="00436D4A">
            <w:pPr>
              <w:pStyle w:val="ConsPlusNormal"/>
            </w:pPr>
            <w:r>
              <w:t>ГБУ РД "Республиканское ветеринарное управление"</w:t>
            </w:r>
          </w:p>
        </w:tc>
        <w:tc>
          <w:tcPr>
            <w:tcW w:w="850" w:type="dxa"/>
          </w:tcPr>
          <w:p w:rsidR="00436D4A" w:rsidRDefault="00436D4A">
            <w:pPr>
              <w:pStyle w:val="ConsPlusNormal"/>
            </w:pPr>
          </w:p>
        </w:tc>
        <w:tc>
          <w:tcPr>
            <w:tcW w:w="850" w:type="dxa"/>
          </w:tcPr>
          <w:p w:rsidR="00436D4A" w:rsidRDefault="00436D4A">
            <w:pPr>
              <w:pStyle w:val="ConsPlusNormal"/>
            </w:pPr>
          </w:p>
        </w:tc>
        <w:tc>
          <w:tcPr>
            <w:tcW w:w="850" w:type="dxa"/>
          </w:tcPr>
          <w:p w:rsidR="00436D4A" w:rsidRDefault="00436D4A">
            <w:pPr>
              <w:pStyle w:val="ConsPlusNormal"/>
            </w:pPr>
          </w:p>
        </w:tc>
        <w:tc>
          <w:tcPr>
            <w:tcW w:w="907" w:type="dxa"/>
          </w:tcPr>
          <w:p w:rsidR="00436D4A" w:rsidRDefault="00436D4A">
            <w:pPr>
              <w:pStyle w:val="ConsPlusNormal"/>
            </w:pPr>
          </w:p>
        </w:tc>
        <w:tc>
          <w:tcPr>
            <w:tcW w:w="1020" w:type="dxa"/>
          </w:tcPr>
          <w:p w:rsidR="00436D4A" w:rsidRDefault="00436D4A">
            <w:pPr>
              <w:pStyle w:val="ConsPlusNormal"/>
            </w:pPr>
          </w:p>
        </w:tc>
      </w:tr>
      <w:tr w:rsidR="00436D4A">
        <w:tc>
          <w:tcPr>
            <w:tcW w:w="680" w:type="dxa"/>
          </w:tcPr>
          <w:p w:rsidR="00436D4A" w:rsidRDefault="00436D4A">
            <w:pPr>
              <w:pStyle w:val="ConsPlusNormal"/>
              <w:jc w:val="center"/>
            </w:pPr>
            <w:r>
              <w:t>5.44.</w:t>
            </w:r>
          </w:p>
        </w:tc>
        <w:tc>
          <w:tcPr>
            <w:tcW w:w="2778" w:type="dxa"/>
          </w:tcPr>
          <w:p w:rsidR="00436D4A" w:rsidRDefault="00436D4A">
            <w:pPr>
              <w:pStyle w:val="ConsPlusNormal"/>
            </w:pPr>
            <w:r>
              <w:t>ГБУ РД "Бабаюртовское ветеринарное управление отгонного животноводства"</w:t>
            </w:r>
          </w:p>
        </w:tc>
        <w:tc>
          <w:tcPr>
            <w:tcW w:w="850" w:type="dxa"/>
          </w:tcPr>
          <w:p w:rsidR="00436D4A" w:rsidRDefault="00436D4A">
            <w:pPr>
              <w:pStyle w:val="ConsPlusNormal"/>
            </w:pPr>
          </w:p>
        </w:tc>
        <w:tc>
          <w:tcPr>
            <w:tcW w:w="850" w:type="dxa"/>
          </w:tcPr>
          <w:p w:rsidR="00436D4A" w:rsidRDefault="00436D4A">
            <w:pPr>
              <w:pStyle w:val="ConsPlusNormal"/>
            </w:pPr>
          </w:p>
        </w:tc>
        <w:tc>
          <w:tcPr>
            <w:tcW w:w="850" w:type="dxa"/>
          </w:tcPr>
          <w:p w:rsidR="00436D4A" w:rsidRDefault="00436D4A">
            <w:pPr>
              <w:pStyle w:val="ConsPlusNormal"/>
            </w:pPr>
          </w:p>
        </w:tc>
        <w:tc>
          <w:tcPr>
            <w:tcW w:w="907" w:type="dxa"/>
          </w:tcPr>
          <w:p w:rsidR="00436D4A" w:rsidRDefault="00436D4A">
            <w:pPr>
              <w:pStyle w:val="ConsPlusNormal"/>
            </w:pPr>
          </w:p>
        </w:tc>
        <w:tc>
          <w:tcPr>
            <w:tcW w:w="1020" w:type="dxa"/>
          </w:tcPr>
          <w:p w:rsidR="00436D4A" w:rsidRDefault="00436D4A">
            <w:pPr>
              <w:pStyle w:val="ConsPlusNormal"/>
            </w:pPr>
          </w:p>
        </w:tc>
      </w:tr>
      <w:tr w:rsidR="00436D4A">
        <w:tc>
          <w:tcPr>
            <w:tcW w:w="680" w:type="dxa"/>
          </w:tcPr>
          <w:p w:rsidR="00436D4A" w:rsidRDefault="00436D4A">
            <w:pPr>
              <w:pStyle w:val="ConsPlusNormal"/>
              <w:jc w:val="center"/>
            </w:pPr>
            <w:r>
              <w:t>5.45.</w:t>
            </w:r>
          </w:p>
        </w:tc>
        <w:tc>
          <w:tcPr>
            <w:tcW w:w="2778" w:type="dxa"/>
          </w:tcPr>
          <w:p w:rsidR="00436D4A" w:rsidRDefault="00436D4A">
            <w:pPr>
              <w:pStyle w:val="ConsPlusNormal"/>
            </w:pPr>
            <w:r>
              <w:t>ГБУ РД "Бабаюртовская зональная ветеринарная лаборатория"</w:t>
            </w:r>
          </w:p>
        </w:tc>
        <w:tc>
          <w:tcPr>
            <w:tcW w:w="850" w:type="dxa"/>
          </w:tcPr>
          <w:p w:rsidR="00436D4A" w:rsidRDefault="00436D4A">
            <w:pPr>
              <w:pStyle w:val="ConsPlusNormal"/>
            </w:pPr>
          </w:p>
        </w:tc>
        <w:tc>
          <w:tcPr>
            <w:tcW w:w="850" w:type="dxa"/>
          </w:tcPr>
          <w:p w:rsidR="00436D4A" w:rsidRDefault="00436D4A">
            <w:pPr>
              <w:pStyle w:val="ConsPlusNormal"/>
              <w:jc w:val="center"/>
            </w:pPr>
            <w:r>
              <w:t>700,0</w:t>
            </w:r>
          </w:p>
        </w:tc>
        <w:tc>
          <w:tcPr>
            <w:tcW w:w="850" w:type="dxa"/>
          </w:tcPr>
          <w:p w:rsidR="00436D4A" w:rsidRDefault="00436D4A">
            <w:pPr>
              <w:pStyle w:val="ConsPlusNormal"/>
            </w:pPr>
          </w:p>
        </w:tc>
        <w:tc>
          <w:tcPr>
            <w:tcW w:w="907" w:type="dxa"/>
          </w:tcPr>
          <w:p w:rsidR="00436D4A" w:rsidRDefault="00436D4A">
            <w:pPr>
              <w:pStyle w:val="ConsPlusNormal"/>
            </w:pPr>
          </w:p>
        </w:tc>
        <w:tc>
          <w:tcPr>
            <w:tcW w:w="1020" w:type="dxa"/>
          </w:tcPr>
          <w:p w:rsidR="00436D4A" w:rsidRDefault="00436D4A">
            <w:pPr>
              <w:pStyle w:val="ConsPlusNormal"/>
              <w:jc w:val="center"/>
            </w:pPr>
            <w:r>
              <w:t>700,0</w:t>
            </w:r>
          </w:p>
        </w:tc>
      </w:tr>
      <w:tr w:rsidR="00436D4A">
        <w:tc>
          <w:tcPr>
            <w:tcW w:w="680" w:type="dxa"/>
          </w:tcPr>
          <w:p w:rsidR="00436D4A" w:rsidRDefault="00436D4A">
            <w:pPr>
              <w:pStyle w:val="ConsPlusNormal"/>
              <w:jc w:val="center"/>
            </w:pPr>
            <w:r>
              <w:t>5.46.</w:t>
            </w:r>
          </w:p>
        </w:tc>
        <w:tc>
          <w:tcPr>
            <w:tcW w:w="2778" w:type="dxa"/>
          </w:tcPr>
          <w:p w:rsidR="00436D4A" w:rsidRDefault="00436D4A">
            <w:pPr>
              <w:pStyle w:val="ConsPlusNormal"/>
            </w:pPr>
            <w:r>
              <w:t>ГБУ РД "Ботлихская зональная ветеринарная лаборатория"</w:t>
            </w:r>
          </w:p>
        </w:tc>
        <w:tc>
          <w:tcPr>
            <w:tcW w:w="850" w:type="dxa"/>
          </w:tcPr>
          <w:p w:rsidR="00436D4A" w:rsidRDefault="00436D4A">
            <w:pPr>
              <w:pStyle w:val="ConsPlusNormal"/>
            </w:pPr>
          </w:p>
        </w:tc>
        <w:tc>
          <w:tcPr>
            <w:tcW w:w="850" w:type="dxa"/>
          </w:tcPr>
          <w:p w:rsidR="00436D4A" w:rsidRDefault="00436D4A">
            <w:pPr>
              <w:pStyle w:val="ConsPlusNormal"/>
            </w:pPr>
          </w:p>
        </w:tc>
        <w:tc>
          <w:tcPr>
            <w:tcW w:w="850" w:type="dxa"/>
          </w:tcPr>
          <w:p w:rsidR="00436D4A" w:rsidRDefault="00436D4A">
            <w:pPr>
              <w:pStyle w:val="ConsPlusNormal"/>
            </w:pPr>
          </w:p>
        </w:tc>
        <w:tc>
          <w:tcPr>
            <w:tcW w:w="907" w:type="dxa"/>
          </w:tcPr>
          <w:p w:rsidR="00436D4A" w:rsidRDefault="00436D4A">
            <w:pPr>
              <w:pStyle w:val="ConsPlusNormal"/>
              <w:jc w:val="center"/>
            </w:pPr>
            <w:r>
              <w:t>500,0</w:t>
            </w:r>
          </w:p>
        </w:tc>
        <w:tc>
          <w:tcPr>
            <w:tcW w:w="1020" w:type="dxa"/>
          </w:tcPr>
          <w:p w:rsidR="00436D4A" w:rsidRDefault="00436D4A">
            <w:pPr>
              <w:pStyle w:val="ConsPlusNormal"/>
              <w:jc w:val="center"/>
            </w:pPr>
            <w:r>
              <w:t>500,0</w:t>
            </w:r>
          </w:p>
        </w:tc>
      </w:tr>
      <w:tr w:rsidR="00436D4A">
        <w:tc>
          <w:tcPr>
            <w:tcW w:w="680" w:type="dxa"/>
          </w:tcPr>
          <w:p w:rsidR="00436D4A" w:rsidRDefault="00436D4A">
            <w:pPr>
              <w:pStyle w:val="ConsPlusNormal"/>
              <w:jc w:val="center"/>
            </w:pPr>
            <w:r>
              <w:t>5.47.</w:t>
            </w:r>
          </w:p>
        </w:tc>
        <w:tc>
          <w:tcPr>
            <w:tcW w:w="2778" w:type="dxa"/>
          </w:tcPr>
          <w:p w:rsidR="00436D4A" w:rsidRDefault="00436D4A">
            <w:pPr>
              <w:pStyle w:val="ConsPlusNormal"/>
            </w:pPr>
            <w:r>
              <w:t>ГБУ РД "Дербентское ветеринарное управление отгонного животноводства"</w:t>
            </w:r>
          </w:p>
        </w:tc>
        <w:tc>
          <w:tcPr>
            <w:tcW w:w="850" w:type="dxa"/>
          </w:tcPr>
          <w:p w:rsidR="00436D4A" w:rsidRDefault="00436D4A">
            <w:pPr>
              <w:pStyle w:val="ConsPlusNormal"/>
            </w:pPr>
          </w:p>
        </w:tc>
        <w:tc>
          <w:tcPr>
            <w:tcW w:w="850" w:type="dxa"/>
          </w:tcPr>
          <w:p w:rsidR="00436D4A" w:rsidRDefault="00436D4A">
            <w:pPr>
              <w:pStyle w:val="ConsPlusNormal"/>
            </w:pPr>
          </w:p>
        </w:tc>
        <w:tc>
          <w:tcPr>
            <w:tcW w:w="850" w:type="dxa"/>
          </w:tcPr>
          <w:p w:rsidR="00436D4A" w:rsidRDefault="00436D4A">
            <w:pPr>
              <w:pStyle w:val="ConsPlusNormal"/>
            </w:pPr>
          </w:p>
        </w:tc>
        <w:tc>
          <w:tcPr>
            <w:tcW w:w="907" w:type="dxa"/>
          </w:tcPr>
          <w:p w:rsidR="00436D4A" w:rsidRDefault="00436D4A">
            <w:pPr>
              <w:pStyle w:val="ConsPlusNormal"/>
            </w:pPr>
          </w:p>
        </w:tc>
        <w:tc>
          <w:tcPr>
            <w:tcW w:w="1020" w:type="dxa"/>
          </w:tcPr>
          <w:p w:rsidR="00436D4A" w:rsidRDefault="00436D4A">
            <w:pPr>
              <w:pStyle w:val="ConsPlusNormal"/>
            </w:pPr>
          </w:p>
        </w:tc>
      </w:tr>
      <w:tr w:rsidR="00436D4A">
        <w:tc>
          <w:tcPr>
            <w:tcW w:w="680" w:type="dxa"/>
          </w:tcPr>
          <w:p w:rsidR="00436D4A" w:rsidRDefault="00436D4A">
            <w:pPr>
              <w:pStyle w:val="ConsPlusNormal"/>
              <w:jc w:val="center"/>
            </w:pPr>
            <w:r>
              <w:t>5.48.</w:t>
            </w:r>
          </w:p>
        </w:tc>
        <w:tc>
          <w:tcPr>
            <w:tcW w:w="2778" w:type="dxa"/>
          </w:tcPr>
          <w:p w:rsidR="00436D4A" w:rsidRDefault="00436D4A">
            <w:pPr>
              <w:pStyle w:val="ConsPlusNormal"/>
            </w:pPr>
            <w:r>
              <w:t>ГБУ РД "Кизилюртовское ветеринарное управление отгонного животноводства"</w:t>
            </w:r>
          </w:p>
        </w:tc>
        <w:tc>
          <w:tcPr>
            <w:tcW w:w="850" w:type="dxa"/>
          </w:tcPr>
          <w:p w:rsidR="00436D4A" w:rsidRDefault="00436D4A">
            <w:pPr>
              <w:pStyle w:val="ConsPlusNormal"/>
            </w:pPr>
          </w:p>
        </w:tc>
        <w:tc>
          <w:tcPr>
            <w:tcW w:w="850" w:type="dxa"/>
          </w:tcPr>
          <w:p w:rsidR="00436D4A" w:rsidRDefault="00436D4A">
            <w:pPr>
              <w:pStyle w:val="ConsPlusNormal"/>
            </w:pPr>
          </w:p>
        </w:tc>
        <w:tc>
          <w:tcPr>
            <w:tcW w:w="850" w:type="dxa"/>
          </w:tcPr>
          <w:p w:rsidR="00436D4A" w:rsidRDefault="00436D4A">
            <w:pPr>
              <w:pStyle w:val="ConsPlusNormal"/>
            </w:pPr>
          </w:p>
        </w:tc>
        <w:tc>
          <w:tcPr>
            <w:tcW w:w="907" w:type="dxa"/>
          </w:tcPr>
          <w:p w:rsidR="00436D4A" w:rsidRDefault="00436D4A">
            <w:pPr>
              <w:pStyle w:val="ConsPlusNormal"/>
              <w:jc w:val="center"/>
            </w:pPr>
            <w:r>
              <w:t>1200,0</w:t>
            </w:r>
          </w:p>
        </w:tc>
        <w:tc>
          <w:tcPr>
            <w:tcW w:w="1020" w:type="dxa"/>
          </w:tcPr>
          <w:p w:rsidR="00436D4A" w:rsidRDefault="00436D4A">
            <w:pPr>
              <w:pStyle w:val="ConsPlusNormal"/>
              <w:jc w:val="center"/>
            </w:pPr>
            <w:r>
              <w:t>1200,0</w:t>
            </w:r>
          </w:p>
        </w:tc>
      </w:tr>
      <w:tr w:rsidR="00436D4A">
        <w:tc>
          <w:tcPr>
            <w:tcW w:w="680" w:type="dxa"/>
          </w:tcPr>
          <w:p w:rsidR="00436D4A" w:rsidRDefault="00436D4A">
            <w:pPr>
              <w:pStyle w:val="ConsPlusNormal"/>
              <w:jc w:val="center"/>
            </w:pPr>
            <w:r>
              <w:t>5.49.</w:t>
            </w:r>
          </w:p>
        </w:tc>
        <w:tc>
          <w:tcPr>
            <w:tcW w:w="2778" w:type="dxa"/>
          </w:tcPr>
          <w:p w:rsidR="00436D4A" w:rsidRDefault="00436D4A">
            <w:pPr>
              <w:pStyle w:val="ConsPlusNormal"/>
            </w:pPr>
            <w:r>
              <w:t>ГБУ РД "Кизлярское ветеринарное управление отгонного животноводства"</w:t>
            </w:r>
          </w:p>
        </w:tc>
        <w:tc>
          <w:tcPr>
            <w:tcW w:w="850" w:type="dxa"/>
          </w:tcPr>
          <w:p w:rsidR="00436D4A" w:rsidRDefault="00436D4A">
            <w:pPr>
              <w:pStyle w:val="ConsPlusNormal"/>
            </w:pPr>
          </w:p>
        </w:tc>
        <w:tc>
          <w:tcPr>
            <w:tcW w:w="850" w:type="dxa"/>
          </w:tcPr>
          <w:p w:rsidR="00436D4A" w:rsidRDefault="00436D4A">
            <w:pPr>
              <w:pStyle w:val="ConsPlusNormal"/>
            </w:pPr>
          </w:p>
        </w:tc>
        <w:tc>
          <w:tcPr>
            <w:tcW w:w="850" w:type="dxa"/>
          </w:tcPr>
          <w:p w:rsidR="00436D4A" w:rsidRDefault="00436D4A">
            <w:pPr>
              <w:pStyle w:val="ConsPlusNormal"/>
            </w:pPr>
          </w:p>
        </w:tc>
        <w:tc>
          <w:tcPr>
            <w:tcW w:w="907" w:type="dxa"/>
          </w:tcPr>
          <w:p w:rsidR="00436D4A" w:rsidRDefault="00436D4A">
            <w:pPr>
              <w:pStyle w:val="ConsPlusNormal"/>
            </w:pPr>
          </w:p>
        </w:tc>
        <w:tc>
          <w:tcPr>
            <w:tcW w:w="1020" w:type="dxa"/>
          </w:tcPr>
          <w:p w:rsidR="00436D4A" w:rsidRDefault="00436D4A">
            <w:pPr>
              <w:pStyle w:val="ConsPlusNormal"/>
            </w:pPr>
          </w:p>
        </w:tc>
      </w:tr>
      <w:tr w:rsidR="00436D4A">
        <w:tc>
          <w:tcPr>
            <w:tcW w:w="680" w:type="dxa"/>
          </w:tcPr>
          <w:p w:rsidR="00436D4A" w:rsidRDefault="00436D4A">
            <w:pPr>
              <w:pStyle w:val="ConsPlusNormal"/>
              <w:jc w:val="center"/>
            </w:pPr>
            <w:r>
              <w:t>5.50.</w:t>
            </w:r>
          </w:p>
        </w:tc>
        <w:tc>
          <w:tcPr>
            <w:tcW w:w="2778" w:type="dxa"/>
          </w:tcPr>
          <w:p w:rsidR="00436D4A" w:rsidRDefault="00436D4A">
            <w:pPr>
              <w:pStyle w:val="ConsPlusNormal"/>
            </w:pPr>
            <w:r>
              <w:t>ГБУ РД "Бакресское ветеринарное управление отгонного животноводства"</w:t>
            </w:r>
          </w:p>
        </w:tc>
        <w:tc>
          <w:tcPr>
            <w:tcW w:w="850" w:type="dxa"/>
          </w:tcPr>
          <w:p w:rsidR="00436D4A" w:rsidRDefault="00436D4A">
            <w:pPr>
              <w:pStyle w:val="ConsPlusNormal"/>
            </w:pPr>
          </w:p>
        </w:tc>
        <w:tc>
          <w:tcPr>
            <w:tcW w:w="850" w:type="dxa"/>
          </w:tcPr>
          <w:p w:rsidR="00436D4A" w:rsidRDefault="00436D4A">
            <w:pPr>
              <w:pStyle w:val="ConsPlusNormal"/>
            </w:pPr>
          </w:p>
        </w:tc>
        <w:tc>
          <w:tcPr>
            <w:tcW w:w="850" w:type="dxa"/>
          </w:tcPr>
          <w:p w:rsidR="00436D4A" w:rsidRDefault="00436D4A">
            <w:pPr>
              <w:pStyle w:val="ConsPlusNormal"/>
            </w:pPr>
          </w:p>
        </w:tc>
        <w:tc>
          <w:tcPr>
            <w:tcW w:w="907" w:type="dxa"/>
          </w:tcPr>
          <w:p w:rsidR="00436D4A" w:rsidRDefault="00436D4A">
            <w:pPr>
              <w:pStyle w:val="ConsPlusNormal"/>
              <w:jc w:val="center"/>
            </w:pPr>
            <w:r>
              <w:t>400,0</w:t>
            </w:r>
          </w:p>
        </w:tc>
        <w:tc>
          <w:tcPr>
            <w:tcW w:w="1020" w:type="dxa"/>
          </w:tcPr>
          <w:p w:rsidR="00436D4A" w:rsidRDefault="00436D4A">
            <w:pPr>
              <w:pStyle w:val="ConsPlusNormal"/>
              <w:jc w:val="center"/>
            </w:pPr>
            <w:r>
              <w:t>400,0</w:t>
            </w:r>
          </w:p>
        </w:tc>
      </w:tr>
      <w:tr w:rsidR="00436D4A">
        <w:tc>
          <w:tcPr>
            <w:tcW w:w="680" w:type="dxa"/>
          </w:tcPr>
          <w:p w:rsidR="00436D4A" w:rsidRDefault="00436D4A">
            <w:pPr>
              <w:pStyle w:val="ConsPlusNormal"/>
              <w:jc w:val="center"/>
            </w:pPr>
            <w:r>
              <w:t>5.51.</w:t>
            </w:r>
          </w:p>
        </w:tc>
        <w:tc>
          <w:tcPr>
            <w:tcW w:w="2778" w:type="dxa"/>
          </w:tcPr>
          <w:p w:rsidR="00436D4A" w:rsidRDefault="00436D4A">
            <w:pPr>
              <w:pStyle w:val="ConsPlusNormal"/>
            </w:pPr>
            <w:r>
              <w:t>ГБУ РД "Кочубейское ветеринарное управление отгонного животноводства"</w:t>
            </w:r>
          </w:p>
        </w:tc>
        <w:tc>
          <w:tcPr>
            <w:tcW w:w="850" w:type="dxa"/>
          </w:tcPr>
          <w:p w:rsidR="00436D4A" w:rsidRDefault="00436D4A">
            <w:pPr>
              <w:pStyle w:val="ConsPlusNormal"/>
            </w:pPr>
          </w:p>
        </w:tc>
        <w:tc>
          <w:tcPr>
            <w:tcW w:w="850" w:type="dxa"/>
          </w:tcPr>
          <w:p w:rsidR="00436D4A" w:rsidRDefault="00436D4A">
            <w:pPr>
              <w:pStyle w:val="ConsPlusNormal"/>
            </w:pPr>
          </w:p>
        </w:tc>
        <w:tc>
          <w:tcPr>
            <w:tcW w:w="850" w:type="dxa"/>
          </w:tcPr>
          <w:p w:rsidR="00436D4A" w:rsidRDefault="00436D4A">
            <w:pPr>
              <w:pStyle w:val="ConsPlusNormal"/>
            </w:pPr>
          </w:p>
        </w:tc>
        <w:tc>
          <w:tcPr>
            <w:tcW w:w="907" w:type="dxa"/>
          </w:tcPr>
          <w:p w:rsidR="00436D4A" w:rsidRDefault="00436D4A">
            <w:pPr>
              <w:pStyle w:val="ConsPlusNormal"/>
            </w:pPr>
          </w:p>
        </w:tc>
        <w:tc>
          <w:tcPr>
            <w:tcW w:w="1020" w:type="dxa"/>
          </w:tcPr>
          <w:p w:rsidR="00436D4A" w:rsidRDefault="00436D4A">
            <w:pPr>
              <w:pStyle w:val="ConsPlusNormal"/>
            </w:pPr>
          </w:p>
        </w:tc>
      </w:tr>
      <w:tr w:rsidR="00436D4A">
        <w:tc>
          <w:tcPr>
            <w:tcW w:w="680" w:type="dxa"/>
          </w:tcPr>
          <w:p w:rsidR="00436D4A" w:rsidRDefault="00436D4A">
            <w:pPr>
              <w:pStyle w:val="ConsPlusNormal"/>
              <w:jc w:val="center"/>
            </w:pPr>
            <w:r>
              <w:t>5.52.</w:t>
            </w:r>
          </w:p>
        </w:tc>
        <w:tc>
          <w:tcPr>
            <w:tcW w:w="2778" w:type="dxa"/>
          </w:tcPr>
          <w:p w:rsidR="00436D4A" w:rsidRDefault="00436D4A">
            <w:pPr>
              <w:pStyle w:val="ConsPlusNormal"/>
            </w:pPr>
            <w:r>
              <w:t>ГБУ РД "Кочубейская зональная ветеринарная лаборатория отгонного животноводства"</w:t>
            </w:r>
          </w:p>
        </w:tc>
        <w:tc>
          <w:tcPr>
            <w:tcW w:w="850" w:type="dxa"/>
          </w:tcPr>
          <w:p w:rsidR="00436D4A" w:rsidRDefault="00436D4A">
            <w:pPr>
              <w:pStyle w:val="ConsPlusNormal"/>
            </w:pPr>
          </w:p>
        </w:tc>
        <w:tc>
          <w:tcPr>
            <w:tcW w:w="850" w:type="dxa"/>
          </w:tcPr>
          <w:p w:rsidR="00436D4A" w:rsidRDefault="00436D4A">
            <w:pPr>
              <w:pStyle w:val="ConsPlusNormal"/>
            </w:pPr>
          </w:p>
        </w:tc>
        <w:tc>
          <w:tcPr>
            <w:tcW w:w="850" w:type="dxa"/>
          </w:tcPr>
          <w:p w:rsidR="00436D4A" w:rsidRDefault="00436D4A">
            <w:pPr>
              <w:pStyle w:val="ConsPlusNormal"/>
            </w:pPr>
          </w:p>
        </w:tc>
        <w:tc>
          <w:tcPr>
            <w:tcW w:w="907" w:type="dxa"/>
          </w:tcPr>
          <w:p w:rsidR="00436D4A" w:rsidRDefault="00436D4A">
            <w:pPr>
              <w:pStyle w:val="ConsPlusNormal"/>
              <w:jc w:val="center"/>
            </w:pPr>
            <w:r>
              <w:t>700</w:t>
            </w:r>
          </w:p>
        </w:tc>
        <w:tc>
          <w:tcPr>
            <w:tcW w:w="1020" w:type="dxa"/>
          </w:tcPr>
          <w:p w:rsidR="00436D4A" w:rsidRDefault="00436D4A">
            <w:pPr>
              <w:pStyle w:val="ConsPlusNormal"/>
              <w:jc w:val="center"/>
            </w:pPr>
            <w:r>
              <w:t>700,0</w:t>
            </w:r>
          </w:p>
        </w:tc>
      </w:tr>
      <w:tr w:rsidR="00436D4A">
        <w:tc>
          <w:tcPr>
            <w:tcW w:w="680" w:type="dxa"/>
          </w:tcPr>
          <w:p w:rsidR="00436D4A" w:rsidRDefault="00436D4A">
            <w:pPr>
              <w:pStyle w:val="ConsPlusNormal"/>
              <w:jc w:val="center"/>
            </w:pPr>
            <w:r>
              <w:t>5.53.</w:t>
            </w:r>
          </w:p>
        </w:tc>
        <w:tc>
          <w:tcPr>
            <w:tcW w:w="2778" w:type="dxa"/>
          </w:tcPr>
          <w:p w:rsidR="00436D4A" w:rsidRDefault="00436D4A">
            <w:pPr>
              <w:pStyle w:val="ConsPlusNormal"/>
            </w:pPr>
            <w:r>
              <w:t>ГБУ РД "Хасавюртовская зональная ветеринарная лаборатория"</w:t>
            </w:r>
          </w:p>
        </w:tc>
        <w:tc>
          <w:tcPr>
            <w:tcW w:w="850" w:type="dxa"/>
          </w:tcPr>
          <w:p w:rsidR="00436D4A" w:rsidRDefault="00436D4A">
            <w:pPr>
              <w:pStyle w:val="ConsPlusNormal"/>
            </w:pPr>
          </w:p>
        </w:tc>
        <w:tc>
          <w:tcPr>
            <w:tcW w:w="850" w:type="dxa"/>
          </w:tcPr>
          <w:p w:rsidR="00436D4A" w:rsidRDefault="00436D4A">
            <w:pPr>
              <w:pStyle w:val="ConsPlusNormal"/>
              <w:jc w:val="center"/>
            </w:pPr>
            <w:r>
              <w:t>2000,0</w:t>
            </w:r>
          </w:p>
        </w:tc>
        <w:tc>
          <w:tcPr>
            <w:tcW w:w="850" w:type="dxa"/>
          </w:tcPr>
          <w:p w:rsidR="00436D4A" w:rsidRDefault="00436D4A">
            <w:pPr>
              <w:pStyle w:val="ConsPlusNormal"/>
            </w:pPr>
          </w:p>
        </w:tc>
        <w:tc>
          <w:tcPr>
            <w:tcW w:w="907" w:type="dxa"/>
          </w:tcPr>
          <w:p w:rsidR="00436D4A" w:rsidRDefault="00436D4A">
            <w:pPr>
              <w:pStyle w:val="ConsPlusNormal"/>
              <w:jc w:val="center"/>
            </w:pPr>
            <w:r>
              <w:t>2000,0</w:t>
            </w:r>
          </w:p>
        </w:tc>
        <w:tc>
          <w:tcPr>
            <w:tcW w:w="1020" w:type="dxa"/>
          </w:tcPr>
          <w:p w:rsidR="00436D4A" w:rsidRDefault="00436D4A">
            <w:pPr>
              <w:pStyle w:val="ConsPlusNormal"/>
              <w:jc w:val="center"/>
            </w:pPr>
            <w:r>
              <w:t>4000,0</w:t>
            </w:r>
          </w:p>
        </w:tc>
      </w:tr>
      <w:tr w:rsidR="00436D4A">
        <w:tc>
          <w:tcPr>
            <w:tcW w:w="680" w:type="dxa"/>
          </w:tcPr>
          <w:p w:rsidR="00436D4A" w:rsidRDefault="00436D4A">
            <w:pPr>
              <w:pStyle w:val="ConsPlusNormal"/>
              <w:jc w:val="center"/>
            </w:pPr>
            <w:r>
              <w:t>5.54.</w:t>
            </w:r>
          </w:p>
        </w:tc>
        <w:tc>
          <w:tcPr>
            <w:tcW w:w="2778" w:type="dxa"/>
          </w:tcPr>
          <w:p w:rsidR="00436D4A" w:rsidRDefault="00436D4A">
            <w:pPr>
              <w:pStyle w:val="ConsPlusNormal"/>
            </w:pPr>
            <w:r>
              <w:t xml:space="preserve">ГБУ РД "Хунзахская </w:t>
            </w:r>
            <w:r>
              <w:lastRenderedPageBreak/>
              <w:t>зональная ветеринарная лаборатория"</w:t>
            </w:r>
          </w:p>
        </w:tc>
        <w:tc>
          <w:tcPr>
            <w:tcW w:w="850" w:type="dxa"/>
          </w:tcPr>
          <w:p w:rsidR="00436D4A" w:rsidRDefault="00436D4A">
            <w:pPr>
              <w:pStyle w:val="ConsPlusNormal"/>
            </w:pPr>
          </w:p>
        </w:tc>
        <w:tc>
          <w:tcPr>
            <w:tcW w:w="850" w:type="dxa"/>
          </w:tcPr>
          <w:p w:rsidR="00436D4A" w:rsidRDefault="00436D4A">
            <w:pPr>
              <w:pStyle w:val="ConsPlusNormal"/>
            </w:pPr>
          </w:p>
        </w:tc>
        <w:tc>
          <w:tcPr>
            <w:tcW w:w="850" w:type="dxa"/>
          </w:tcPr>
          <w:p w:rsidR="00436D4A" w:rsidRDefault="00436D4A">
            <w:pPr>
              <w:pStyle w:val="ConsPlusNormal"/>
            </w:pPr>
          </w:p>
        </w:tc>
        <w:tc>
          <w:tcPr>
            <w:tcW w:w="907" w:type="dxa"/>
          </w:tcPr>
          <w:p w:rsidR="00436D4A" w:rsidRDefault="00436D4A">
            <w:pPr>
              <w:pStyle w:val="ConsPlusNormal"/>
            </w:pPr>
          </w:p>
        </w:tc>
        <w:tc>
          <w:tcPr>
            <w:tcW w:w="1020" w:type="dxa"/>
          </w:tcPr>
          <w:p w:rsidR="00436D4A" w:rsidRDefault="00436D4A">
            <w:pPr>
              <w:pStyle w:val="ConsPlusNormal"/>
            </w:pPr>
          </w:p>
        </w:tc>
      </w:tr>
      <w:tr w:rsidR="00436D4A">
        <w:tc>
          <w:tcPr>
            <w:tcW w:w="680" w:type="dxa"/>
          </w:tcPr>
          <w:p w:rsidR="00436D4A" w:rsidRDefault="00436D4A">
            <w:pPr>
              <w:pStyle w:val="ConsPlusNormal"/>
              <w:jc w:val="center"/>
            </w:pPr>
            <w:r>
              <w:lastRenderedPageBreak/>
              <w:t>5.55.</w:t>
            </w:r>
          </w:p>
        </w:tc>
        <w:tc>
          <w:tcPr>
            <w:tcW w:w="2778" w:type="dxa"/>
          </w:tcPr>
          <w:p w:rsidR="00436D4A" w:rsidRDefault="00436D4A">
            <w:pPr>
              <w:pStyle w:val="ConsPlusNormal"/>
            </w:pPr>
            <w:r>
              <w:t>ГБУ РД "Касумкентская зональная ветеринарная лаборатория"</w:t>
            </w:r>
          </w:p>
        </w:tc>
        <w:tc>
          <w:tcPr>
            <w:tcW w:w="850" w:type="dxa"/>
          </w:tcPr>
          <w:p w:rsidR="00436D4A" w:rsidRDefault="00436D4A">
            <w:pPr>
              <w:pStyle w:val="ConsPlusNormal"/>
            </w:pPr>
          </w:p>
        </w:tc>
        <w:tc>
          <w:tcPr>
            <w:tcW w:w="850" w:type="dxa"/>
          </w:tcPr>
          <w:p w:rsidR="00436D4A" w:rsidRDefault="00436D4A">
            <w:pPr>
              <w:pStyle w:val="ConsPlusNormal"/>
            </w:pPr>
          </w:p>
        </w:tc>
        <w:tc>
          <w:tcPr>
            <w:tcW w:w="850" w:type="dxa"/>
          </w:tcPr>
          <w:p w:rsidR="00436D4A" w:rsidRDefault="00436D4A">
            <w:pPr>
              <w:pStyle w:val="ConsPlusNormal"/>
            </w:pPr>
          </w:p>
        </w:tc>
        <w:tc>
          <w:tcPr>
            <w:tcW w:w="907" w:type="dxa"/>
          </w:tcPr>
          <w:p w:rsidR="00436D4A" w:rsidRDefault="00436D4A">
            <w:pPr>
              <w:pStyle w:val="ConsPlusNormal"/>
            </w:pPr>
          </w:p>
        </w:tc>
        <w:tc>
          <w:tcPr>
            <w:tcW w:w="1020" w:type="dxa"/>
          </w:tcPr>
          <w:p w:rsidR="00436D4A" w:rsidRDefault="00436D4A">
            <w:pPr>
              <w:pStyle w:val="ConsPlusNormal"/>
            </w:pPr>
          </w:p>
        </w:tc>
      </w:tr>
    </w:tbl>
    <w:p w:rsidR="00436D4A" w:rsidRDefault="00436D4A">
      <w:pPr>
        <w:pStyle w:val="ConsPlusNormal"/>
        <w:jc w:val="both"/>
      </w:pPr>
    </w:p>
    <w:p w:rsidR="00436D4A" w:rsidRDefault="00436D4A">
      <w:pPr>
        <w:pStyle w:val="ConsPlusNormal"/>
        <w:jc w:val="center"/>
        <w:outlineLvl w:val="2"/>
      </w:pPr>
      <w:r>
        <w:t>6. Основное мероприятие "Повышение квалификации специалистов</w:t>
      </w:r>
    </w:p>
    <w:p w:rsidR="00436D4A" w:rsidRDefault="00436D4A">
      <w:pPr>
        <w:pStyle w:val="ConsPlusNormal"/>
        <w:jc w:val="center"/>
      </w:pPr>
      <w:r>
        <w:t>государственной ветеринарной службы Республики Дагестан"</w:t>
      </w:r>
    </w:p>
    <w:p w:rsidR="00436D4A" w:rsidRDefault="00436D4A">
      <w:pPr>
        <w:pStyle w:val="ConsPlusNormal"/>
        <w:jc w:val="both"/>
      </w:pPr>
    </w:p>
    <w:p w:rsidR="00436D4A" w:rsidRDefault="00436D4A">
      <w:pPr>
        <w:pStyle w:val="ConsPlusNormal"/>
        <w:ind w:firstLine="540"/>
        <w:jc w:val="both"/>
      </w:pPr>
      <w:r>
        <w:t>Реализация основного мероприятия направлена на выполнение требований трудового законодательства по обеспечению дополнительного профессионального образования для повышения квалификации. В рамках реализации основного мероприятия на повышение квалификации будут направлены специалисты регионального государственного ветеринарного надзора, специалисты ветеринарных лабораторий, в том числе лабораторий ветеринарно-санитарной экспертизы.</w:t>
      </w:r>
    </w:p>
    <w:p w:rsidR="00436D4A" w:rsidRDefault="00436D4A">
      <w:pPr>
        <w:pStyle w:val="ConsPlusNormal"/>
        <w:jc w:val="both"/>
      </w:pPr>
    </w:p>
    <w:p w:rsidR="00436D4A" w:rsidRDefault="00436D4A">
      <w:pPr>
        <w:pStyle w:val="ConsPlusNormal"/>
        <w:jc w:val="center"/>
        <w:outlineLvl w:val="2"/>
      </w:pPr>
      <w:r>
        <w:t>7. Основное мероприятие "Проведение совещаний, семинаров,</w:t>
      </w:r>
    </w:p>
    <w:p w:rsidR="00436D4A" w:rsidRDefault="00436D4A">
      <w:pPr>
        <w:pStyle w:val="ConsPlusNormal"/>
        <w:jc w:val="center"/>
      </w:pPr>
      <w:r>
        <w:t>международных и межрегиональных конференций"</w:t>
      </w:r>
    </w:p>
    <w:p w:rsidR="00436D4A" w:rsidRDefault="00436D4A">
      <w:pPr>
        <w:pStyle w:val="ConsPlusNormal"/>
        <w:jc w:val="both"/>
      </w:pPr>
    </w:p>
    <w:p w:rsidR="00436D4A" w:rsidRDefault="00436D4A">
      <w:pPr>
        <w:pStyle w:val="ConsPlusNormal"/>
        <w:ind w:firstLine="540"/>
        <w:jc w:val="both"/>
      </w:pPr>
      <w:r>
        <w:t>Реализация основного мероприятия направлена на обобщение опыта организации ветеринарных профилактических и лечебных мероприятий против особо опасных и инфекционных болезней, общих для человека и животных. Ввиду того, что вопросы ветеринарии не могут решаться обособленно на отдельно взятой территории, важно организовать взаимодействие ветеринарных служб на межрегиональном и международном уровнях. Для этого необходимы обязательное участие государственной ветеринарной службы Республики Дагестан в российских и международных совещаниях, конференциях, симпозиумах по вопросам ветеринарии, а также внедрение практики их проведения на территории республики. Впервые координационное совещание "Борьба с нодулярным дерматитом" проведено в г. Махачкале в 2015 году, что значительно повлияло на повышение имиджа Республики Дагестан. Расширились межрегиональные связи, появилась возможность обмениваться опытом по проблемным вопросам с ведущими специалистами в области ветеринарии и нахождения оптимальных путей их решения.</w:t>
      </w:r>
    </w:p>
    <w:p w:rsidR="00436D4A" w:rsidRDefault="00436D4A">
      <w:pPr>
        <w:pStyle w:val="ConsPlusNormal"/>
        <w:jc w:val="both"/>
      </w:pPr>
    </w:p>
    <w:p w:rsidR="00436D4A" w:rsidRDefault="00436D4A">
      <w:pPr>
        <w:pStyle w:val="ConsPlusNormal"/>
        <w:jc w:val="center"/>
        <w:outlineLvl w:val="2"/>
      </w:pPr>
      <w:r>
        <w:t>8. Основное мероприятие "Освещение результатов деятельности</w:t>
      </w:r>
    </w:p>
    <w:p w:rsidR="00436D4A" w:rsidRDefault="00436D4A">
      <w:pPr>
        <w:pStyle w:val="ConsPlusNormal"/>
        <w:jc w:val="center"/>
      </w:pPr>
      <w:r>
        <w:t>государственной ветеринарной службы Республики Дагестан</w:t>
      </w:r>
    </w:p>
    <w:p w:rsidR="00436D4A" w:rsidRDefault="00436D4A">
      <w:pPr>
        <w:pStyle w:val="ConsPlusNormal"/>
        <w:jc w:val="center"/>
      </w:pPr>
      <w:r>
        <w:t>в средствах массовой информации"</w:t>
      </w:r>
    </w:p>
    <w:p w:rsidR="00436D4A" w:rsidRDefault="00436D4A">
      <w:pPr>
        <w:pStyle w:val="ConsPlusNormal"/>
        <w:jc w:val="both"/>
      </w:pPr>
    </w:p>
    <w:p w:rsidR="00436D4A" w:rsidRDefault="00436D4A">
      <w:pPr>
        <w:pStyle w:val="ConsPlusNormal"/>
        <w:ind w:firstLine="540"/>
        <w:jc w:val="both"/>
      </w:pPr>
      <w:r>
        <w:t>Реализация основного мероприятия направлена на организацию Комитетом по ветеринарии Республики Дагестан и подведомственными учреждениями:</w:t>
      </w:r>
    </w:p>
    <w:p w:rsidR="00436D4A" w:rsidRDefault="00436D4A">
      <w:pPr>
        <w:pStyle w:val="ConsPlusNormal"/>
        <w:spacing w:before="220"/>
        <w:ind w:firstLine="540"/>
        <w:jc w:val="both"/>
      </w:pPr>
      <w:r>
        <w:t>системы информирования населения о мерах профилактики особо опасных и инфекционных болезней, общих для человека и животных;</w:t>
      </w:r>
    </w:p>
    <w:p w:rsidR="00436D4A" w:rsidRDefault="00436D4A">
      <w:pPr>
        <w:pStyle w:val="ConsPlusNormal"/>
        <w:spacing w:before="220"/>
        <w:ind w:firstLine="540"/>
        <w:jc w:val="both"/>
      </w:pPr>
      <w:r>
        <w:t>выявления и оздоровления неблагополучных пунктов по бруцеллезу сельскохозяйственных животных на территории Республики Дагестан;</w:t>
      </w:r>
    </w:p>
    <w:p w:rsidR="00436D4A" w:rsidRDefault="00436D4A">
      <w:pPr>
        <w:pStyle w:val="ConsPlusNormal"/>
        <w:spacing w:before="220"/>
        <w:ind w:firstLine="540"/>
        <w:jc w:val="both"/>
      </w:pPr>
      <w:r>
        <w:t>системы учета сельскохозяйственных животных путем проведения идентификации (биркования);</w:t>
      </w:r>
    </w:p>
    <w:p w:rsidR="00436D4A" w:rsidRDefault="00436D4A">
      <w:pPr>
        <w:pStyle w:val="ConsPlusNormal"/>
        <w:spacing w:before="220"/>
        <w:ind w:firstLine="540"/>
        <w:jc w:val="both"/>
      </w:pPr>
      <w:r>
        <w:t>профилактических мероприятий по инфекционным заболеваниям и снижению заболеваемости сельскохозяйственных животных.</w:t>
      </w:r>
    </w:p>
    <w:p w:rsidR="00436D4A" w:rsidRDefault="00436D4A">
      <w:pPr>
        <w:pStyle w:val="ConsPlusNormal"/>
        <w:spacing w:before="220"/>
        <w:ind w:firstLine="540"/>
        <w:jc w:val="both"/>
      </w:pPr>
      <w:r>
        <w:t xml:space="preserve">Средства республиканского бюджета Республики Дагестан предполагается направить на </w:t>
      </w:r>
      <w:r>
        <w:lastRenderedPageBreak/>
        <w:t>финансирование:</w:t>
      </w:r>
    </w:p>
    <w:p w:rsidR="00436D4A" w:rsidRDefault="00436D4A">
      <w:pPr>
        <w:pStyle w:val="ConsPlusNormal"/>
        <w:spacing w:before="220"/>
        <w:ind w:firstLine="540"/>
        <w:jc w:val="both"/>
      </w:pPr>
      <w:r>
        <w:t>подготовки и издания санитарно-просветительской литературы, видеороликов, наглядных пособий по вопросам профилактики особо опасных и инфекционных болезней, общих для человека и животных, распространения их среди различных групп населения, организации подписки на научные материалы по проблемам борьбы с особо опасными и инфекционными болезнями.</w:t>
      </w:r>
    </w:p>
    <w:p w:rsidR="00436D4A" w:rsidRDefault="00436D4A">
      <w:pPr>
        <w:pStyle w:val="ConsPlusNormal"/>
        <w:jc w:val="both"/>
      </w:pPr>
    </w:p>
    <w:p w:rsidR="00436D4A" w:rsidRDefault="00436D4A">
      <w:pPr>
        <w:pStyle w:val="ConsPlusNormal"/>
        <w:jc w:val="center"/>
        <w:outlineLvl w:val="2"/>
      </w:pPr>
      <w:r>
        <w:t>9. Основное мероприятие "Разработка и внедрение компьютерной</w:t>
      </w:r>
    </w:p>
    <w:p w:rsidR="00436D4A" w:rsidRDefault="00436D4A">
      <w:pPr>
        <w:pStyle w:val="ConsPlusNormal"/>
        <w:jc w:val="center"/>
      </w:pPr>
      <w:r>
        <w:t>программы и методических рекомендаций по тактике</w:t>
      </w:r>
    </w:p>
    <w:p w:rsidR="00436D4A" w:rsidRDefault="00436D4A">
      <w:pPr>
        <w:pStyle w:val="ConsPlusNormal"/>
        <w:jc w:val="center"/>
      </w:pPr>
      <w:r>
        <w:t>эпизоотологического обследования очагов заболеваний,</w:t>
      </w:r>
    </w:p>
    <w:p w:rsidR="00436D4A" w:rsidRDefault="00436D4A">
      <w:pPr>
        <w:pStyle w:val="ConsPlusNormal"/>
        <w:jc w:val="center"/>
      </w:pPr>
      <w:r>
        <w:t>планированию, мониторингу и организации мероприятий</w:t>
      </w:r>
    </w:p>
    <w:p w:rsidR="00436D4A" w:rsidRDefault="00436D4A">
      <w:pPr>
        <w:pStyle w:val="ConsPlusNormal"/>
        <w:jc w:val="center"/>
      </w:pPr>
      <w:r>
        <w:t>по профилактике и оздоровлению"</w:t>
      </w:r>
    </w:p>
    <w:p w:rsidR="00436D4A" w:rsidRDefault="00436D4A">
      <w:pPr>
        <w:pStyle w:val="ConsPlusNormal"/>
        <w:jc w:val="both"/>
      </w:pPr>
    </w:p>
    <w:p w:rsidR="00436D4A" w:rsidRDefault="00436D4A">
      <w:pPr>
        <w:pStyle w:val="ConsPlusNormal"/>
        <w:ind w:firstLine="540"/>
        <w:jc w:val="both"/>
      </w:pPr>
      <w:r>
        <w:t>Реализация основного мероприятия направлена на:</w:t>
      </w:r>
    </w:p>
    <w:p w:rsidR="00436D4A" w:rsidRDefault="00436D4A">
      <w:pPr>
        <w:pStyle w:val="ConsPlusNormal"/>
        <w:spacing w:before="220"/>
        <w:ind w:firstLine="540"/>
        <w:jc w:val="both"/>
      </w:pPr>
      <w:r>
        <w:t>разработку и внедрение методических рекомендаций по тактике эпизоотолого-эпидемиологического обследования очагов особо опасных и инфекционных болезней, общих для человека и животных, планирование и организацию мероприятий по профилактике бруцеллеза и оздоровлению неблагополучных по бруцеллезу хозяйств в Республике Дагестан;</w:t>
      </w:r>
    </w:p>
    <w:p w:rsidR="00436D4A" w:rsidRDefault="00436D4A">
      <w:pPr>
        <w:pStyle w:val="ConsPlusNormal"/>
        <w:spacing w:before="220"/>
        <w:ind w:firstLine="540"/>
        <w:jc w:val="both"/>
      </w:pPr>
      <w:r>
        <w:t>разработку и внедрение компьютерной программы эпизоотолого-эпидемиологического мониторинга заболеваемости бруцеллезом на территории республики, профилактику особо опасных и инфекционных болезней, общих для человека и животных, приобретение компьютерной техники, расходных материалов;</w:t>
      </w:r>
    </w:p>
    <w:p w:rsidR="00436D4A" w:rsidRDefault="00436D4A">
      <w:pPr>
        <w:pStyle w:val="ConsPlusNormal"/>
        <w:spacing w:before="220"/>
        <w:ind w:firstLine="540"/>
        <w:jc w:val="both"/>
      </w:pPr>
      <w:r>
        <w:t>разработку с учетом эпизоотических и эпидемиологических особенностей для каждой территории комплекса противоэпизоотических и профилактических мероприятий, мероприятий по оздоровлению неблагополучных по бруцеллезу хозяйств, контроль за их выполнением.</w:t>
      </w:r>
    </w:p>
    <w:p w:rsidR="00436D4A" w:rsidRDefault="00436D4A">
      <w:pPr>
        <w:pStyle w:val="ConsPlusNormal"/>
        <w:spacing w:before="220"/>
        <w:ind w:firstLine="540"/>
        <w:jc w:val="both"/>
      </w:pPr>
      <w:r>
        <w:t>В рамках основного мероприятия также будут осуществляться:</w:t>
      </w:r>
    </w:p>
    <w:p w:rsidR="00436D4A" w:rsidRDefault="00436D4A">
      <w:pPr>
        <w:pStyle w:val="ConsPlusNormal"/>
        <w:spacing w:before="220"/>
        <w:ind w:firstLine="540"/>
        <w:jc w:val="both"/>
      </w:pPr>
      <w:r>
        <w:t>финансирование тиражирования и реализации нормативных, организационно-распорядительных и инструктивно-методических документов Департамента ветеринарии Министерства сельского хозяйства Российской Федерации, Федеральной службы по ветеринарному и фитосанитарному надзору, Федеральной службы по надзору в сфере защиты прав потребителей и благополучия человека и Министерства здравоохранения Российской Федерации;</w:t>
      </w:r>
    </w:p>
    <w:p w:rsidR="00436D4A" w:rsidRDefault="00436D4A">
      <w:pPr>
        <w:pStyle w:val="ConsPlusNormal"/>
        <w:spacing w:before="220"/>
        <w:ind w:firstLine="540"/>
        <w:jc w:val="both"/>
      </w:pPr>
      <w:r>
        <w:t>финансирование разработки, тиражирования и реализации республиканских нормативных, организационно-распорядительных документов по вопросам борьбы и профилактики особо опасных и инфекционных болезней, общих для человека и животных, разработки методических пособий по составлению типового макета территориальной целевой программы борьбы с бруцеллезом, составления сборника нормативных документов.</w:t>
      </w:r>
    </w:p>
    <w:p w:rsidR="00436D4A" w:rsidRDefault="00436D4A">
      <w:pPr>
        <w:pStyle w:val="ConsPlusNormal"/>
        <w:jc w:val="both"/>
      </w:pPr>
    </w:p>
    <w:p w:rsidR="00436D4A" w:rsidRDefault="00436D4A">
      <w:pPr>
        <w:pStyle w:val="ConsPlusNormal"/>
        <w:jc w:val="center"/>
        <w:outlineLvl w:val="1"/>
      </w:pPr>
      <w:r>
        <w:t>V. Ресурсное обеспечение, порядок</w:t>
      </w:r>
    </w:p>
    <w:p w:rsidR="00436D4A" w:rsidRDefault="00436D4A">
      <w:pPr>
        <w:pStyle w:val="ConsPlusNormal"/>
        <w:jc w:val="center"/>
      </w:pPr>
      <w:r>
        <w:t>и источники финансирования Программы</w:t>
      </w:r>
    </w:p>
    <w:p w:rsidR="00436D4A" w:rsidRDefault="00436D4A">
      <w:pPr>
        <w:pStyle w:val="ConsPlusNormal"/>
        <w:jc w:val="both"/>
      </w:pPr>
    </w:p>
    <w:p w:rsidR="00436D4A" w:rsidRDefault="00436D4A">
      <w:pPr>
        <w:pStyle w:val="ConsPlusNormal"/>
        <w:ind w:firstLine="540"/>
        <w:jc w:val="both"/>
      </w:pPr>
      <w:r>
        <w:t>Ресурсное обеспечение Программы предусматривается осуществлять за счет бюджетных ассигнований республиканского бюджета Республики Дагестан, выделяемых на соответствующие цели Комитету по ветеринарии Республики Дагестан.</w:t>
      </w:r>
    </w:p>
    <w:p w:rsidR="00436D4A" w:rsidRDefault="00436D4A">
      <w:pPr>
        <w:pStyle w:val="ConsPlusNormal"/>
        <w:spacing w:before="220"/>
        <w:ind w:firstLine="540"/>
        <w:jc w:val="both"/>
      </w:pPr>
      <w:r>
        <w:t>Общий объем бюджетных ассигнований на реализацию Программы за счет средств республиканского бюджета Республики Дагестан составляет 321600,0 тыс. рублей, в том числе по годам:</w:t>
      </w:r>
    </w:p>
    <w:p w:rsidR="00436D4A" w:rsidRDefault="00436D4A">
      <w:pPr>
        <w:pStyle w:val="ConsPlusNormal"/>
        <w:spacing w:before="220"/>
        <w:ind w:firstLine="540"/>
        <w:jc w:val="both"/>
      </w:pPr>
      <w:r>
        <w:lastRenderedPageBreak/>
        <w:t>2017 год - 97200,0 тыс. рублей;</w:t>
      </w:r>
    </w:p>
    <w:p w:rsidR="00436D4A" w:rsidRDefault="00436D4A">
      <w:pPr>
        <w:pStyle w:val="ConsPlusNormal"/>
        <w:spacing w:before="220"/>
        <w:ind w:firstLine="540"/>
        <w:jc w:val="both"/>
      </w:pPr>
      <w:r>
        <w:t>2018 год - 73800,0 тыс. рублей;</w:t>
      </w:r>
    </w:p>
    <w:p w:rsidR="00436D4A" w:rsidRDefault="00436D4A">
      <w:pPr>
        <w:pStyle w:val="ConsPlusNormal"/>
        <w:spacing w:before="220"/>
        <w:ind w:firstLine="540"/>
        <w:jc w:val="both"/>
      </w:pPr>
      <w:r>
        <w:t>2019 год - 74050,0 тыс. рублей;</w:t>
      </w:r>
    </w:p>
    <w:p w:rsidR="00436D4A" w:rsidRDefault="00436D4A">
      <w:pPr>
        <w:pStyle w:val="ConsPlusNormal"/>
        <w:spacing w:before="220"/>
        <w:ind w:firstLine="540"/>
        <w:jc w:val="both"/>
      </w:pPr>
      <w:r>
        <w:t>2020 год - 76550,0 тыс. рублей.</w:t>
      </w:r>
    </w:p>
    <w:p w:rsidR="00436D4A" w:rsidRDefault="00436D4A">
      <w:pPr>
        <w:pStyle w:val="ConsPlusNormal"/>
        <w:spacing w:before="220"/>
        <w:ind w:firstLine="540"/>
        <w:jc w:val="both"/>
      </w:pPr>
      <w:r>
        <w:t>Прогнозный объем ассигнований на реализацию Программы за счет внебюджетных источников составляет 54000,0 тыс. рублей, в том числе по годам:</w:t>
      </w:r>
    </w:p>
    <w:p w:rsidR="00436D4A" w:rsidRDefault="00436D4A">
      <w:pPr>
        <w:pStyle w:val="ConsPlusNormal"/>
        <w:spacing w:before="220"/>
        <w:ind w:firstLine="540"/>
        <w:jc w:val="both"/>
      </w:pPr>
      <w:r>
        <w:t>2017 год - 12000,0 тыс. рублей;</w:t>
      </w:r>
    </w:p>
    <w:p w:rsidR="00436D4A" w:rsidRDefault="00436D4A">
      <w:pPr>
        <w:pStyle w:val="ConsPlusNormal"/>
        <w:spacing w:before="220"/>
        <w:ind w:firstLine="540"/>
        <w:jc w:val="both"/>
      </w:pPr>
      <w:r>
        <w:t>2018 год - 13000,0 тыс. рублей;</w:t>
      </w:r>
    </w:p>
    <w:p w:rsidR="00436D4A" w:rsidRDefault="00436D4A">
      <w:pPr>
        <w:pStyle w:val="ConsPlusNormal"/>
        <w:spacing w:before="220"/>
        <w:ind w:firstLine="540"/>
        <w:jc w:val="both"/>
      </w:pPr>
      <w:r>
        <w:t>2019 год - 14000,0 тыс. рублей;</w:t>
      </w:r>
    </w:p>
    <w:p w:rsidR="00436D4A" w:rsidRDefault="00436D4A">
      <w:pPr>
        <w:pStyle w:val="ConsPlusNormal"/>
        <w:spacing w:before="220"/>
        <w:ind w:firstLine="540"/>
        <w:jc w:val="both"/>
      </w:pPr>
      <w:r>
        <w:t>2020 год - 15000,0 тыс. рублей.</w:t>
      </w:r>
    </w:p>
    <w:p w:rsidR="00436D4A" w:rsidRDefault="00436D4A">
      <w:pPr>
        <w:pStyle w:val="ConsPlusNormal"/>
        <w:spacing w:before="220"/>
        <w:ind w:firstLine="540"/>
        <w:jc w:val="both"/>
      </w:pPr>
      <w:r>
        <w:t>Объемы финансирования из республиканского бюджета Республики Дагестан распределены по мероприятиям Программы с учетом первоочередных потребностей государственной ветеринарной службы Республики Дагестан.</w:t>
      </w:r>
    </w:p>
    <w:p w:rsidR="00436D4A" w:rsidRDefault="00436D4A">
      <w:pPr>
        <w:pStyle w:val="ConsPlusNormal"/>
        <w:spacing w:before="220"/>
        <w:ind w:firstLine="540"/>
        <w:jc w:val="both"/>
      </w:pPr>
      <w:r>
        <w:t>Расчет средств на реализацию программных мероприятий осуществлялся исходя из анализа рыночных цен на товары, услуги, работы, используемые для их выполнения.</w:t>
      </w:r>
    </w:p>
    <w:p w:rsidR="00436D4A" w:rsidRDefault="00436D4A">
      <w:pPr>
        <w:pStyle w:val="ConsPlusNormal"/>
        <w:spacing w:before="220"/>
        <w:ind w:firstLine="540"/>
        <w:jc w:val="both"/>
      </w:pPr>
      <w:r>
        <w:t xml:space="preserve">Мероприятия Программы планируется осуществить за счет средств республиканского бюджета Республики Дагестан на основе выбора исполнителя мероприятия в соответствии с Федеральным </w:t>
      </w:r>
      <w:hyperlink r:id="rId12"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436D4A" w:rsidRDefault="00436D4A">
      <w:pPr>
        <w:pStyle w:val="ConsPlusNormal"/>
        <w:spacing w:before="220"/>
        <w:ind w:firstLine="540"/>
        <w:jc w:val="both"/>
      </w:pPr>
      <w:r>
        <w:t>Ежегодный объем ассигнований из республиканского бюджета Республики Дагестан на реализацию Программы подлежит уточнению при разработке проекта закона Республики Дагестан о республиканском бюджете Республики Дагестан на очередной финансовый год и на плановый период.</w:t>
      </w:r>
    </w:p>
    <w:p w:rsidR="00436D4A" w:rsidRDefault="00436D4A">
      <w:pPr>
        <w:pStyle w:val="ConsPlusNormal"/>
        <w:spacing w:before="220"/>
        <w:ind w:firstLine="540"/>
        <w:jc w:val="both"/>
      </w:pPr>
      <w:r>
        <w:t>Порядок предоставления средств из республиканского бюджета Республики Дагестан на реализацию программных мероприятий устанавливается нормативным правовым актом Правительства Республики Дагестан.</w:t>
      </w:r>
    </w:p>
    <w:p w:rsidR="00436D4A" w:rsidRDefault="00436D4A">
      <w:pPr>
        <w:pStyle w:val="ConsPlusNormal"/>
        <w:jc w:val="both"/>
      </w:pPr>
    </w:p>
    <w:p w:rsidR="00436D4A" w:rsidRDefault="00436D4A">
      <w:pPr>
        <w:pStyle w:val="ConsPlusNormal"/>
        <w:jc w:val="center"/>
        <w:outlineLvl w:val="1"/>
      </w:pPr>
      <w:r>
        <w:t>VI. Меры государственного регулирования и управления рисками</w:t>
      </w:r>
    </w:p>
    <w:p w:rsidR="00436D4A" w:rsidRDefault="00436D4A">
      <w:pPr>
        <w:pStyle w:val="ConsPlusNormal"/>
        <w:jc w:val="both"/>
      </w:pPr>
    </w:p>
    <w:p w:rsidR="00436D4A" w:rsidRDefault="00436D4A">
      <w:pPr>
        <w:pStyle w:val="ConsPlusNormal"/>
        <w:ind w:firstLine="540"/>
        <w:jc w:val="both"/>
      </w:pPr>
      <w:r>
        <w:t xml:space="preserve">Правовое регулирование в сфере ветеринарии осуществляется в соответствии с </w:t>
      </w:r>
      <w:hyperlink r:id="rId13" w:history="1">
        <w:r>
          <w:rPr>
            <w:color w:val="0000FF"/>
          </w:rPr>
          <w:t>Законом</w:t>
        </w:r>
      </w:hyperlink>
      <w:r>
        <w:t xml:space="preserve"> Российской Федерации от 14 мая 1993 года N 4979-1 "О ветеринарии" и принятыми в соответствии с ним нормативными правовыми актами Российской Федерации, </w:t>
      </w:r>
      <w:hyperlink r:id="rId14" w:history="1">
        <w:r>
          <w:rPr>
            <w:color w:val="0000FF"/>
          </w:rPr>
          <w:t>Законом</w:t>
        </w:r>
      </w:hyperlink>
      <w:r>
        <w:t xml:space="preserve"> Республики Дагестан от 11 октября 2010 г. N 52 "О ветеринарии" и принятыми в соответствии с ним нормативными правовыми актами Республики Дагестан.</w:t>
      </w:r>
    </w:p>
    <w:p w:rsidR="00436D4A" w:rsidRDefault="00436D4A">
      <w:pPr>
        <w:pStyle w:val="ConsPlusNormal"/>
        <w:spacing w:before="220"/>
        <w:ind w:firstLine="540"/>
        <w:jc w:val="both"/>
      </w:pPr>
      <w:r>
        <w:t>Система мер правового регулирования в сфере реализации Программы предусматривает разработку нормативных правовых актов по вопросам, относящимся к компетенции Комитета по ветеринарии Республики Дагестан. При необходимости ответственным исполнителем будут разработаны проекты соответствующих нормативных правовых актов Республики Дагестан.</w:t>
      </w:r>
    </w:p>
    <w:p w:rsidR="00436D4A" w:rsidRDefault="00436D4A">
      <w:pPr>
        <w:pStyle w:val="ConsPlusNormal"/>
        <w:jc w:val="both"/>
      </w:pPr>
    </w:p>
    <w:p w:rsidR="00436D4A" w:rsidRDefault="00436D4A">
      <w:pPr>
        <w:pStyle w:val="ConsPlusNormal"/>
        <w:jc w:val="center"/>
        <w:outlineLvl w:val="1"/>
      </w:pPr>
      <w:r>
        <w:t>VII. Перечень программных мероприятий</w:t>
      </w:r>
    </w:p>
    <w:p w:rsidR="00436D4A" w:rsidRDefault="00436D4A">
      <w:pPr>
        <w:pStyle w:val="ConsPlusNormal"/>
        <w:jc w:val="center"/>
      </w:pPr>
      <w:r>
        <w:t>и механизмов их реализации</w:t>
      </w:r>
    </w:p>
    <w:p w:rsidR="00436D4A" w:rsidRDefault="00436D4A">
      <w:pPr>
        <w:pStyle w:val="ConsPlusNormal"/>
        <w:jc w:val="both"/>
      </w:pPr>
    </w:p>
    <w:p w:rsidR="00436D4A" w:rsidRDefault="00436D4A">
      <w:pPr>
        <w:pStyle w:val="ConsPlusNormal"/>
        <w:ind w:firstLine="540"/>
        <w:jc w:val="both"/>
      </w:pPr>
      <w:hyperlink w:anchor="P1162" w:history="1">
        <w:r>
          <w:rPr>
            <w:color w:val="0000FF"/>
          </w:rPr>
          <w:t>Перечень</w:t>
        </w:r>
      </w:hyperlink>
      <w:r>
        <w:t xml:space="preserve"> мероприятий Программы с указанием источников и объемов финансирования, исполнителей, сроков реализации Программы представлен в приложении N 3 к Программе.</w:t>
      </w:r>
    </w:p>
    <w:p w:rsidR="00436D4A" w:rsidRDefault="00436D4A">
      <w:pPr>
        <w:pStyle w:val="ConsPlusNormal"/>
        <w:jc w:val="both"/>
      </w:pPr>
    </w:p>
    <w:p w:rsidR="00436D4A" w:rsidRDefault="00436D4A">
      <w:pPr>
        <w:pStyle w:val="ConsPlusNormal"/>
        <w:jc w:val="center"/>
        <w:outlineLvl w:val="1"/>
      </w:pPr>
      <w:r>
        <w:t>VIII. Методика проведения оценки социально-экономической</w:t>
      </w:r>
    </w:p>
    <w:p w:rsidR="00436D4A" w:rsidRDefault="00436D4A">
      <w:pPr>
        <w:pStyle w:val="ConsPlusNormal"/>
        <w:jc w:val="center"/>
      </w:pPr>
      <w:r>
        <w:t>и экологической эффективности Программы, ожидаемых</w:t>
      </w:r>
    </w:p>
    <w:p w:rsidR="00436D4A" w:rsidRDefault="00436D4A">
      <w:pPr>
        <w:pStyle w:val="ConsPlusNormal"/>
        <w:jc w:val="center"/>
      </w:pPr>
      <w:r>
        <w:t>результатов реализации и их влияния на макроэкономическую</w:t>
      </w:r>
    </w:p>
    <w:p w:rsidR="00436D4A" w:rsidRDefault="00436D4A">
      <w:pPr>
        <w:pStyle w:val="ConsPlusNormal"/>
        <w:jc w:val="center"/>
      </w:pPr>
      <w:r>
        <w:t>ситуацию в республике</w:t>
      </w:r>
    </w:p>
    <w:p w:rsidR="00436D4A" w:rsidRDefault="00436D4A">
      <w:pPr>
        <w:pStyle w:val="ConsPlusNormal"/>
        <w:jc w:val="both"/>
      </w:pPr>
    </w:p>
    <w:p w:rsidR="00436D4A" w:rsidRDefault="00436D4A">
      <w:pPr>
        <w:pStyle w:val="ConsPlusNormal"/>
        <w:ind w:firstLine="540"/>
        <w:jc w:val="both"/>
      </w:pPr>
      <w:r>
        <w:t>Оценка эффективности реализации Программы определяется экономическими, финансовыми и социальными результатами.</w:t>
      </w:r>
    </w:p>
    <w:p w:rsidR="00436D4A" w:rsidRDefault="00436D4A">
      <w:pPr>
        <w:pStyle w:val="ConsPlusNormal"/>
        <w:spacing w:before="220"/>
        <w:ind w:firstLine="540"/>
        <w:jc w:val="both"/>
      </w:pPr>
      <w:r>
        <w:t>Основным экономическим результатом программных мероприятий является снижение ущерба от эпизоотий, включающего стоимость павших и вынужденно умерщвленных сельскохозяйственных животных, потерь продуктивности, затрат на карантинные и лечебные мероприятия, потерь от передержки и сокращения или прекращения реализации сельскохозяйственных животных и продуктов животного происхождения.</w:t>
      </w:r>
    </w:p>
    <w:p w:rsidR="00436D4A" w:rsidRDefault="00436D4A">
      <w:pPr>
        <w:pStyle w:val="ConsPlusNormal"/>
        <w:spacing w:before="220"/>
        <w:ind w:firstLine="540"/>
        <w:jc w:val="both"/>
      </w:pPr>
      <w:r>
        <w:t>Финансовый результат Программы определяется значением показателей ущерба, предотвращенного в результате проведения специальных ветеринарных мероприятий.</w:t>
      </w:r>
    </w:p>
    <w:p w:rsidR="00436D4A" w:rsidRDefault="00436D4A">
      <w:pPr>
        <w:pStyle w:val="ConsPlusNormal"/>
        <w:spacing w:before="220"/>
        <w:ind w:firstLine="540"/>
        <w:jc w:val="both"/>
      </w:pPr>
      <w:r>
        <w:t>При расчете использовались:</w:t>
      </w:r>
    </w:p>
    <w:p w:rsidR="00436D4A" w:rsidRDefault="00436D4A">
      <w:pPr>
        <w:pStyle w:val="ConsPlusNormal"/>
        <w:spacing w:before="220"/>
        <w:ind w:firstLine="540"/>
        <w:jc w:val="both"/>
      </w:pPr>
      <w:r>
        <w:t>отчетные данные за 2015 год;</w:t>
      </w:r>
    </w:p>
    <w:p w:rsidR="00436D4A" w:rsidRDefault="00436D4A">
      <w:pPr>
        <w:pStyle w:val="ConsPlusNormal"/>
        <w:spacing w:before="220"/>
        <w:ind w:firstLine="540"/>
        <w:jc w:val="both"/>
      </w:pPr>
      <w:r>
        <w:t>данные о численности поголовья животных по видам по состоянию на 1 января 2016 года;</w:t>
      </w:r>
    </w:p>
    <w:p w:rsidR="00436D4A" w:rsidRDefault="00436D4A">
      <w:pPr>
        <w:pStyle w:val="ConsPlusNormal"/>
        <w:spacing w:before="220"/>
        <w:ind w:firstLine="540"/>
        <w:jc w:val="both"/>
      </w:pPr>
      <w:r>
        <w:t>данные плана противоэпизоотических мероприятий на 2016 год.</w:t>
      </w:r>
    </w:p>
    <w:p w:rsidR="00436D4A" w:rsidRDefault="00436D4A">
      <w:pPr>
        <w:pStyle w:val="ConsPlusNormal"/>
        <w:spacing w:before="220"/>
        <w:ind w:firstLine="540"/>
        <w:jc w:val="both"/>
      </w:pPr>
      <w:r>
        <w:t xml:space="preserve">Показатели, характеризующие экономическую эффективность проведения мероприятий, приведены в </w:t>
      </w:r>
      <w:hyperlink w:anchor="P806" w:history="1">
        <w:r>
          <w:rPr>
            <w:color w:val="0000FF"/>
          </w:rPr>
          <w:t>таблице 3</w:t>
        </w:r>
      </w:hyperlink>
      <w:r>
        <w:t>.</w:t>
      </w:r>
    </w:p>
    <w:p w:rsidR="00436D4A" w:rsidRDefault="00436D4A">
      <w:pPr>
        <w:pStyle w:val="ConsPlusNormal"/>
        <w:jc w:val="both"/>
      </w:pPr>
    </w:p>
    <w:p w:rsidR="00436D4A" w:rsidRDefault="00436D4A">
      <w:pPr>
        <w:pStyle w:val="ConsPlusNormal"/>
        <w:jc w:val="right"/>
        <w:outlineLvl w:val="2"/>
      </w:pPr>
      <w:bookmarkStart w:id="1" w:name="P806"/>
      <w:bookmarkEnd w:id="1"/>
      <w:r>
        <w:t>Таблица 3</w:t>
      </w:r>
    </w:p>
    <w:p w:rsidR="00436D4A" w:rsidRDefault="00436D4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1247"/>
        <w:gridCol w:w="1247"/>
        <w:gridCol w:w="1247"/>
        <w:gridCol w:w="1320"/>
      </w:tblGrid>
      <w:tr w:rsidR="00436D4A">
        <w:tc>
          <w:tcPr>
            <w:tcW w:w="3572" w:type="dxa"/>
          </w:tcPr>
          <w:p w:rsidR="00436D4A" w:rsidRDefault="00436D4A">
            <w:pPr>
              <w:pStyle w:val="ConsPlusNormal"/>
              <w:jc w:val="center"/>
            </w:pPr>
            <w:r>
              <w:t>Наименование показателя</w:t>
            </w:r>
          </w:p>
        </w:tc>
        <w:tc>
          <w:tcPr>
            <w:tcW w:w="1247" w:type="dxa"/>
          </w:tcPr>
          <w:p w:rsidR="00436D4A" w:rsidRDefault="00436D4A">
            <w:pPr>
              <w:pStyle w:val="ConsPlusNormal"/>
              <w:jc w:val="center"/>
            </w:pPr>
            <w:r>
              <w:t>2017 год</w:t>
            </w:r>
          </w:p>
        </w:tc>
        <w:tc>
          <w:tcPr>
            <w:tcW w:w="1247" w:type="dxa"/>
          </w:tcPr>
          <w:p w:rsidR="00436D4A" w:rsidRDefault="00436D4A">
            <w:pPr>
              <w:pStyle w:val="ConsPlusNormal"/>
              <w:jc w:val="center"/>
            </w:pPr>
            <w:r>
              <w:t>2018 год</w:t>
            </w:r>
          </w:p>
        </w:tc>
        <w:tc>
          <w:tcPr>
            <w:tcW w:w="1247" w:type="dxa"/>
          </w:tcPr>
          <w:p w:rsidR="00436D4A" w:rsidRDefault="00436D4A">
            <w:pPr>
              <w:pStyle w:val="ConsPlusNormal"/>
              <w:jc w:val="center"/>
            </w:pPr>
            <w:r>
              <w:t>2019 год</w:t>
            </w:r>
          </w:p>
        </w:tc>
        <w:tc>
          <w:tcPr>
            <w:tcW w:w="1320" w:type="dxa"/>
          </w:tcPr>
          <w:p w:rsidR="00436D4A" w:rsidRDefault="00436D4A">
            <w:pPr>
              <w:pStyle w:val="ConsPlusNormal"/>
              <w:jc w:val="center"/>
            </w:pPr>
            <w:r>
              <w:t>2020 год</w:t>
            </w:r>
          </w:p>
        </w:tc>
      </w:tr>
      <w:tr w:rsidR="00436D4A">
        <w:tc>
          <w:tcPr>
            <w:tcW w:w="3572" w:type="dxa"/>
          </w:tcPr>
          <w:p w:rsidR="00436D4A" w:rsidRDefault="00436D4A">
            <w:pPr>
              <w:pStyle w:val="ConsPlusNormal"/>
            </w:pPr>
            <w:r>
              <w:t>Расходы республиканского бюджета Республики Дагестан, тыс. руб.</w:t>
            </w:r>
          </w:p>
        </w:tc>
        <w:tc>
          <w:tcPr>
            <w:tcW w:w="1247" w:type="dxa"/>
          </w:tcPr>
          <w:p w:rsidR="00436D4A" w:rsidRDefault="00436D4A">
            <w:pPr>
              <w:pStyle w:val="ConsPlusNormal"/>
              <w:jc w:val="center"/>
            </w:pPr>
            <w:r>
              <w:t>97200,0</w:t>
            </w:r>
          </w:p>
        </w:tc>
        <w:tc>
          <w:tcPr>
            <w:tcW w:w="1247" w:type="dxa"/>
          </w:tcPr>
          <w:p w:rsidR="00436D4A" w:rsidRDefault="00436D4A">
            <w:pPr>
              <w:pStyle w:val="ConsPlusNormal"/>
              <w:jc w:val="center"/>
            </w:pPr>
            <w:r>
              <w:t>73800,0</w:t>
            </w:r>
          </w:p>
        </w:tc>
        <w:tc>
          <w:tcPr>
            <w:tcW w:w="1247" w:type="dxa"/>
          </w:tcPr>
          <w:p w:rsidR="00436D4A" w:rsidRDefault="00436D4A">
            <w:pPr>
              <w:pStyle w:val="ConsPlusNormal"/>
              <w:jc w:val="center"/>
            </w:pPr>
            <w:r>
              <w:t>74050,0</w:t>
            </w:r>
          </w:p>
        </w:tc>
        <w:tc>
          <w:tcPr>
            <w:tcW w:w="1320" w:type="dxa"/>
          </w:tcPr>
          <w:p w:rsidR="00436D4A" w:rsidRDefault="00436D4A">
            <w:pPr>
              <w:pStyle w:val="ConsPlusNormal"/>
              <w:jc w:val="center"/>
            </w:pPr>
            <w:r>
              <w:t>76550,0</w:t>
            </w:r>
          </w:p>
        </w:tc>
      </w:tr>
      <w:tr w:rsidR="00436D4A">
        <w:tc>
          <w:tcPr>
            <w:tcW w:w="3572" w:type="dxa"/>
          </w:tcPr>
          <w:p w:rsidR="00436D4A" w:rsidRDefault="00436D4A">
            <w:pPr>
              <w:pStyle w:val="ConsPlusNormal"/>
            </w:pPr>
            <w:r>
              <w:t xml:space="preserve">Возможный ущерб при непроведении мероприятий </w:t>
            </w:r>
            <w:hyperlink w:anchor="P835" w:history="1">
              <w:r>
                <w:rPr>
                  <w:color w:val="0000FF"/>
                </w:rPr>
                <w:t>&lt;*&gt;</w:t>
              </w:r>
            </w:hyperlink>
            <w:r>
              <w:t>, тыс. руб.</w:t>
            </w:r>
          </w:p>
        </w:tc>
        <w:tc>
          <w:tcPr>
            <w:tcW w:w="1247" w:type="dxa"/>
          </w:tcPr>
          <w:p w:rsidR="00436D4A" w:rsidRDefault="00436D4A">
            <w:pPr>
              <w:pStyle w:val="ConsPlusNormal"/>
              <w:jc w:val="center"/>
            </w:pPr>
            <w:r>
              <w:t>218100,0</w:t>
            </w:r>
          </w:p>
        </w:tc>
        <w:tc>
          <w:tcPr>
            <w:tcW w:w="1247" w:type="dxa"/>
          </w:tcPr>
          <w:p w:rsidR="00436D4A" w:rsidRDefault="00436D4A">
            <w:pPr>
              <w:pStyle w:val="ConsPlusNormal"/>
              <w:jc w:val="center"/>
            </w:pPr>
            <w:r>
              <w:t>216000,0</w:t>
            </w:r>
          </w:p>
        </w:tc>
        <w:tc>
          <w:tcPr>
            <w:tcW w:w="1247" w:type="dxa"/>
          </w:tcPr>
          <w:p w:rsidR="00436D4A" w:rsidRDefault="00436D4A">
            <w:pPr>
              <w:pStyle w:val="ConsPlusNormal"/>
              <w:jc w:val="center"/>
            </w:pPr>
            <w:r>
              <w:t>214500,0</w:t>
            </w:r>
          </w:p>
        </w:tc>
        <w:tc>
          <w:tcPr>
            <w:tcW w:w="1320" w:type="dxa"/>
          </w:tcPr>
          <w:p w:rsidR="00436D4A" w:rsidRDefault="00436D4A">
            <w:pPr>
              <w:pStyle w:val="ConsPlusNormal"/>
              <w:jc w:val="center"/>
            </w:pPr>
            <w:r>
              <w:t>213000,0</w:t>
            </w:r>
          </w:p>
        </w:tc>
      </w:tr>
      <w:tr w:rsidR="00436D4A">
        <w:tc>
          <w:tcPr>
            <w:tcW w:w="3572" w:type="dxa"/>
          </w:tcPr>
          <w:p w:rsidR="00436D4A" w:rsidRDefault="00436D4A">
            <w:pPr>
              <w:pStyle w:val="ConsPlusNormal"/>
            </w:pPr>
            <w:r>
              <w:t>Превышение возможного ущерба над расходами республиканского бюджета Республики Дагестан, тыс. руб.</w:t>
            </w:r>
          </w:p>
        </w:tc>
        <w:tc>
          <w:tcPr>
            <w:tcW w:w="1247" w:type="dxa"/>
          </w:tcPr>
          <w:p w:rsidR="00436D4A" w:rsidRDefault="00436D4A">
            <w:pPr>
              <w:pStyle w:val="ConsPlusNormal"/>
              <w:jc w:val="center"/>
            </w:pPr>
            <w:r>
              <w:t>+188100,0</w:t>
            </w:r>
          </w:p>
        </w:tc>
        <w:tc>
          <w:tcPr>
            <w:tcW w:w="1247" w:type="dxa"/>
          </w:tcPr>
          <w:p w:rsidR="00436D4A" w:rsidRDefault="00436D4A">
            <w:pPr>
              <w:pStyle w:val="ConsPlusNormal"/>
              <w:jc w:val="center"/>
            </w:pPr>
            <w:r>
              <w:t>+186000,0</w:t>
            </w:r>
          </w:p>
        </w:tc>
        <w:tc>
          <w:tcPr>
            <w:tcW w:w="1247" w:type="dxa"/>
          </w:tcPr>
          <w:p w:rsidR="00436D4A" w:rsidRDefault="00436D4A">
            <w:pPr>
              <w:pStyle w:val="ConsPlusNormal"/>
              <w:jc w:val="center"/>
            </w:pPr>
            <w:r>
              <w:t>+184500,0</w:t>
            </w:r>
          </w:p>
        </w:tc>
        <w:tc>
          <w:tcPr>
            <w:tcW w:w="1320" w:type="dxa"/>
          </w:tcPr>
          <w:p w:rsidR="00436D4A" w:rsidRDefault="00436D4A">
            <w:pPr>
              <w:pStyle w:val="ConsPlusNormal"/>
              <w:jc w:val="center"/>
            </w:pPr>
            <w:r>
              <w:t>+183000,0</w:t>
            </w:r>
          </w:p>
        </w:tc>
      </w:tr>
      <w:tr w:rsidR="00436D4A">
        <w:tc>
          <w:tcPr>
            <w:tcW w:w="3572" w:type="dxa"/>
          </w:tcPr>
          <w:p w:rsidR="00436D4A" w:rsidRDefault="00436D4A">
            <w:pPr>
              <w:pStyle w:val="ConsPlusNormal"/>
            </w:pPr>
            <w:r>
              <w:t>Размер возможной величины ущерба на каждый израсходованный рубль</w:t>
            </w:r>
          </w:p>
        </w:tc>
        <w:tc>
          <w:tcPr>
            <w:tcW w:w="1247" w:type="dxa"/>
          </w:tcPr>
          <w:p w:rsidR="00436D4A" w:rsidRDefault="00436D4A">
            <w:pPr>
              <w:pStyle w:val="ConsPlusNormal"/>
              <w:jc w:val="center"/>
            </w:pPr>
            <w:r>
              <w:t>6,27</w:t>
            </w:r>
          </w:p>
        </w:tc>
        <w:tc>
          <w:tcPr>
            <w:tcW w:w="1247" w:type="dxa"/>
          </w:tcPr>
          <w:p w:rsidR="00436D4A" w:rsidRDefault="00436D4A">
            <w:pPr>
              <w:pStyle w:val="ConsPlusNormal"/>
              <w:jc w:val="center"/>
            </w:pPr>
            <w:r>
              <w:t>6,2</w:t>
            </w:r>
          </w:p>
        </w:tc>
        <w:tc>
          <w:tcPr>
            <w:tcW w:w="1247" w:type="dxa"/>
          </w:tcPr>
          <w:p w:rsidR="00436D4A" w:rsidRDefault="00436D4A">
            <w:pPr>
              <w:pStyle w:val="ConsPlusNormal"/>
              <w:jc w:val="center"/>
            </w:pPr>
            <w:r>
              <w:t>6,15</w:t>
            </w:r>
          </w:p>
        </w:tc>
        <w:tc>
          <w:tcPr>
            <w:tcW w:w="1320" w:type="dxa"/>
          </w:tcPr>
          <w:p w:rsidR="00436D4A" w:rsidRDefault="00436D4A">
            <w:pPr>
              <w:pStyle w:val="ConsPlusNormal"/>
              <w:jc w:val="center"/>
            </w:pPr>
            <w:r>
              <w:t>6,1</w:t>
            </w:r>
          </w:p>
        </w:tc>
      </w:tr>
    </w:tbl>
    <w:p w:rsidR="00436D4A" w:rsidRDefault="00436D4A">
      <w:pPr>
        <w:pStyle w:val="ConsPlusNormal"/>
        <w:jc w:val="both"/>
      </w:pPr>
    </w:p>
    <w:p w:rsidR="00436D4A" w:rsidRDefault="00436D4A">
      <w:pPr>
        <w:pStyle w:val="ConsPlusNormal"/>
        <w:ind w:firstLine="540"/>
        <w:jc w:val="both"/>
      </w:pPr>
      <w:r>
        <w:t>--------------------------------</w:t>
      </w:r>
    </w:p>
    <w:p w:rsidR="00436D4A" w:rsidRDefault="00436D4A">
      <w:pPr>
        <w:pStyle w:val="ConsPlusNormal"/>
        <w:spacing w:before="220"/>
        <w:ind w:firstLine="540"/>
        <w:jc w:val="both"/>
      </w:pPr>
      <w:bookmarkStart w:id="2" w:name="P835"/>
      <w:bookmarkEnd w:id="2"/>
      <w:r>
        <w:t xml:space="preserve">&lt;*&gt; Величина ущерба рассчитана в зависимости от падежа, вынужденного убоя животных по </w:t>
      </w:r>
      <w:r>
        <w:lastRenderedPageBreak/>
        <w:t>видам, от снижения продуктивности животных вследствие их заболевания, от недополучения приплода вследствие переболевания и яловости маток.</w:t>
      </w:r>
    </w:p>
    <w:p w:rsidR="00436D4A" w:rsidRDefault="00436D4A">
      <w:pPr>
        <w:pStyle w:val="ConsPlusNormal"/>
        <w:jc w:val="both"/>
      </w:pPr>
    </w:p>
    <w:p w:rsidR="00436D4A" w:rsidRDefault="00436D4A">
      <w:pPr>
        <w:pStyle w:val="ConsPlusNormal"/>
        <w:ind w:firstLine="540"/>
        <w:jc w:val="both"/>
      </w:pPr>
      <w:r>
        <w:t>Социальными результатами программных мероприятий являются:</w:t>
      </w:r>
    </w:p>
    <w:p w:rsidR="00436D4A" w:rsidRDefault="00436D4A">
      <w:pPr>
        <w:pStyle w:val="ConsPlusNormal"/>
        <w:spacing w:before="220"/>
        <w:ind w:firstLine="540"/>
        <w:jc w:val="both"/>
      </w:pPr>
      <w:r>
        <w:t>улучшение качества жизни и здоровья населения, обеспечение биологической безопасности республики;</w:t>
      </w:r>
    </w:p>
    <w:p w:rsidR="00436D4A" w:rsidRDefault="00436D4A">
      <w:pPr>
        <w:pStyle w:val="ConsPlusNormal"/>
        <w:spacing w:before="220"/>
        <w:ind w:firstLine="540"/>
        <w:jc w:val="both"/>
      </w:pPr>
      <w:r>
        <w:t>предотвращение заражения населения особо опасными болезнями, общими для человека и животных.</w:t>
      </w:r>
    </w:p>
    <w:p w:rsidR="00436D4A" w:rsidRDefault="00436D4A">
      <w:pPr>
        <w:pStyle w:val="ConsPlusNormal"/>
        <w:spacing w:before="220"/>
        <w:ind w:firstLine="540"/>
        <w:jc w:val="both"/>
      </w:pPr>
      <w:r>
        <w:t>Показатели, характеризующие социальные результаты Программы, приведены в таблице 4.</w:t>
      </w:r>
    </w:p>
    <w:p w:rsidR="00436D4A" w:rsidRDefault="00436D4A">
      <w:pPr>
        <w:pStyle w:val="ConsPlusNormal"/>
        <w:jc w:val="both"/>
      </w:pPr>
    </w:p>
    <w:p w:rsidR="00436D4A" w:rsidRDefault="00436D4A">
      <w:pPr>
        <w:pStyle w:val="ConsPlusNormal"/>
        <w:jc w:val="right"/>
        <w:outlineLvl w:val="2"/>
      </w:pPr>
      <w:r>
        <w:t>Таблица 4</w:t>
      </w:r>
    </w:p>
    <w:p w:rsidR="00436D4A" w:rsidRDefault="00436D4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1320"/>
        <w:gridCol w:w="792"/>
        <w:gridCol w:w="677"/>
        <w:gridCol w:w="902"/>
        <w:gridCol w:w="1027"/>
      </w:tblGrid>
      <w:tr w:rsidR="00436D4A">
        <w:tc>
          <w:tcPr>
            <w:tcW w:w="3572" w:type="dxa"/>
            <w:vMerge w:val="restart"/>
          </w:tcPr>
          <w:p w:rsidR="00436D4A" w:rsidRDefault="00436D4A">
            <w:pPr>
              <w:pStyle w:val="ConsPlusNormal"/>
              <w:jc w:val="center"/>
            </w:pPr>
            <w:r>
              <w:t>Наименование показателя</w:t>
            </w:r>
          </w:p>
        </w:tc>
        <w:tc>
          <w:tcPr>
            <w:tcW w:w="1320" w:type="dxa"/>
            <w:vMerge w:val="restart"/>
          </w:tcPr>
          <w:p w:rsidR="00436D4A" w:rsidRDefault="00436D4A">
            <w:pPr>
              <w:pStyle w:val="ConsPlusNormal"/>
              <w:jc w:val="center"/>
            </w:pPr>
            <w:r>
              <w:t>Значение базисного года - 2015</w:t>
            </w:r>
          </w:p>
        </w:tc>
        <w:tc>
          <w:tcPr>
            <w:tcW w:w="3398" w:type="dxa"/>
            <w:gridSpan w:val="4"/>
          </w:tcPr>
          <w:p w:rsidR="00436D4A" w:rsidRDefault="00436D4A">
            <w:pPr>
              <w:pStyle w:val="ConsPlusNormal"/>
              <w:jc w:val="center"/>
            </w:pPr>
            <w:r>
              <w:t>Значение показателей Программы по годам</w:t>
            </w:r>
          </w:p>
        </w:tc>
      </w:tr>
      <w:tr w:rsidR="00436D4A">
        <w:tc>
          <w:tcPr>
            <w:tcW w:w="3572" w:type="dxa"/>
            <w:vMerge/>
          </w:tcPr>
          <w:p w:rsidR="00436D4A" w:rsidRDefault="00436D4A"/>
        </w:tc>
        <w:tc>
          <w:tcPr>
            <w:tcW w:w="1320" w:type="dxa"/>
            <w:vMerge/>
          </w:tcPr>
          <w:p w:rsidR="00436D4A" w:rsidRDefault="00436D4A"/>
        </w:tc>
        <w:tc>
          <w:tcPr>
            <w:tcW w:w="792" w:type="dxa"/>
          </w:tcPr>
          <w:p w:rsidR="00436D4A" w:rsidRDefault="00436D4A">
            <w:pPr>
              <w:pStyle w:val="ConsPlusNormal"/>
              <w:jc w:val="center"/>
            </w:pPr>
            <w:r>
              <w:t>2017</w:t>
            </w:r>
          </w:p>
        </w:tc>
        <w:tc>
          <w:tcPr>
            <w:tcW w:w="677" w:type="dxa"/>
          </w:tcPr>
          <w:p w:rsidR="00436D4A" w:rsidRDefault="00436D4A">
            <w:pPr>
              <w:pStyle w:val="ConsPlusNormal"/>
              <w:jc w:val="center"/>
            </w:pPr>
            <w:r>
              <w:t>2018</w:t>
            </w:r>
          </w:p>
        </w:tc>
        <w:tc>
          <w:tcPr>
            <w:tcW w:w="902" w:type="dxa"/>
          </w:tcPr>
          <w:p w:rsidR="00436D4A" w:rsidRDefault="00436D4A">
            <w:pPr>
              <w:pStyle w:val="ConsPlusNormal"/>
              <w:jc w:val="center"/>
            </w:pPr>
            <w:r>
              <w:t>2019</w:t>
            </w:r>
          </w:p>
        </w:tc>
        <w:tc>
          <w:tcPr>
            <w:tcW w:w="1027" w:type="dxa"/>
          </w:tcPr>
          <w:p w:rsidR="00436D4A" w:rsidRDefault="00436D4A">
            <w:pPr>
              <w:pStyle w:val="ConsPlusNormal"/>
              <w:jc w:val="center"/>
            </w:pPr>
            <w:r>
              <w:t>2020</w:t>
            </w:r>
          </w:p>
        </w:tc>
      </w:tr>
      <w:tr w:rsidR="00436D4A">
        <w:tc>
          <w:tcPr>
            <w:tcW w:w="3572" w:type="dxa"/>
          </w:tcPr>
          <w:p w:rsidR="00436D4A" w:rsidRDefault="00436D4A">
            <w:pPr>
              <w:pStyle w:val="ConsPlusNormal"/>
            </w:pPr>
            <w:r>
              <w:t>Не допущенные к реализации некачественное продовольственное сырье и пищевая продукция животного происхождения, тонн</w:t>
            </w:r>
          </w:p>
        </w:tc>
        <w:tc>
          <w:tcPr>
            <w:tcW w:w="1320" w:type="dxa"/>
          </w:tcPr>
          <w:p w:rsidR="00436D4A" w:rsidRDefault="00436D4A">
            <w:pPr>
              <w:pStyle w:val="ConsPlusNormal"/>
              <w:jc w:val="center"/>
            </w:pPr>
            <w:r>
              <w:t>241,0</w:t>
            </w:r>
          </w:p>
        </w:tc>
        <w:tc>
          <w:tcPr>
            <w:tcW w:w="792" w:type="dxa"/>
          </w:tcPr>
          <w:p w:rsidR="00436D4A" w:rsidRDefault="00436D4A">
            <w:pPr>
              <w:pStyle w:val="ConsPlusNormal"/>
              <w:jc w:val="center"/>
            </w:pPr>
            <w:r>
              <w:t>240,0</w:t>
            </w:r>
          </w:p>
        </w:tc>
        <w:tc>
          <w:tcPr>
            <w:tcW w:w="677" w:type="dxa"/>
          </w:tcPr>
          <w:p w:rsidR="00436D4A" w:rsidRDefault="00436D4A">
            <w:pPr>
              <w:pStyle w:val="ConsPlusNormal"/>
              <w:jc w:val="center"/>
            </w:pPr>
            <w:r>
              <w:t>239,0</w:t>
            </w:r>
          </w:p>
        </w:tc>
        <w:tc>
          <w:tcPr>
            <w:tcW w:w="902" w:type="dxa"/>
          </w:tcPr>
          <w:p w:rsidR="00436D4A" w:rsidRDefault="00436D4A">
            <w:pPr>
              <w:pStyle w:val="ConsPlusNormal"/>
              <w:jc w:val="center"/>
            </w:pPr>
            <w:r>
              <w:t>238,0</w:t>
            </w:r>
          </w:p>
        </w:tc>
        <w:tc>
          <w:tcPr>
            <w:tcW w:w="1027" w:type="dxa"/>
          </w:tcPr>
          <w:p w:rsidR="00436D4A" w:rsidRDefault="00436D4A">
            <w:pPr>
              <w:pStyle w:val="ConsPlusNormal"/>
              <w:jc w:val="center"/>
            </w:pPr>
            <w:r>
              <w:t>237,0</w:t>
            </w:r>
          </w:p>
        </w:tc>
      </w:tr>
      <w:tr w:rsidR="00436D4A">
        <w:tc>
          <w:tcPr>
            <w:tcW w:w="3572" w:type="dxa"/>
          </w:tcPr>
          <w:p w:rsidR="00436D4A" w:rsidRDefault="00436D4A">
            <w:pPr>
              <w:pStyle w:val="ConsPlusNormal"/>
            </w:pPr>
            <w:r>
              <w:t>Количество случаев заражения населения особо опасными болезнями, общими для человека и животных, единиц</w:t>
            </w:r>
          </w:p>
        </w:tc>
        <w:tc>
          <w:tcPr>
            <w:tcW w:w="1320" w:type="dxa"/>
          </w:tcPr>
          <w:p w:rsidR="00436D4A" w:rsidRDefault="00436D4A">
            <w:pPr>
              <w:pStyle w:val="ConsPlusNormal"/>
              <w:jc w:val="center"/>
            </w:pPr>
            <w:r>
              <w:t>0</w:t>
            </w:r>
          </w:p>
        </w:tc>
        <w:tc>
          <w:tcPr>
            <w:tcW w:w="792" w:type="dxa"/>
          </w:tcPr>
          <w:p w:rsidR="00436D4A" w:rsidRDefault="00436D4A">
            <w:pPr>
              <w:pStyle w:val="ConsPlusNormal"/>
              <w:jc w:val="center"/>
            </w:pPr>
            <w:r>
              <w:t>0</w:t>
            </w:r>
          </w:p>
        </w:tc>
        <w:tc>
          <w:tcPr>
            <w:tcW w:w="677" w:type="dxa"/>
          </w:tcPr>
          <w:p w:rsidR="00436D4A" w:rsidRDefault="00436D4A">
            <w:pPr>
              <w:pStyle w:val="ConsPlusNormal"/>
              <w:jc w:val="center"/>
            </w:pPr>
            <w:r>
              <w:t>0</w:t>
            </w:r>
          </w:p>
        </w:tc>
        <w:tc>
          <w:tcPr>
            <w:tcW w:w="902" w:type="dxa"/>
          </w:tcPr>
          <w:p w:rsidR="00436D4A" w:rsidRDefault="00436D4A">
            <w:pPr>
              <w:pStyle w:val="ConsPlusNormal"/>
              <w:jc w:val="center"/>
            </w:pPr>
            <w:r>
              <w:t>0</w:t>
            </w:r>
          </w:p>
        </w:tc>
        <w:tc>
          <w:tcPr>
            <w:tcW w:w="1027" w:type="dxa"/>
          </w:tcPr>
          <w:p w:rsidR="00436D4A" w:rsidRDefault="00436D4A">
            <w:pPr>
              <w:pStyle w:val="ConsPlusNormal"/>
              <w:jc w:val="center"/>
            </w:pPr>
            <w:r>
              <w:t>0</w:t>
            </w:r>
          </w:p>
        </w:tc>
      </w:tr>
    </w:tbl>
    <w:p w:rsidR="00436D4A" w:rsidRDefault="00436D4A">
      <w:pPr>
        <w:pStyle w:val="ConsPlusNormal"/>
        <w:jc w:val="both"/>
      </w:pPr>
    </w:p>
    <w:p w:rsidR="00436D4A" w:rsidRDefault="00436D4A">
      <w:pPr>
        <w:pStyle w:val="ConsPlusNormal"/>
        <w:ind w:firstLine="540"/>
        <w:jc w:val="both"/>
      </w:pPr>
      <w:hyperlink w:anchor="P1311" w:history="1">
        <w:r>
          <w:rPr>
            <w:color w:val="0000FF"/>
          </w:rPr>
          <w:t>Методика</w:t>
        </w:r>
      </w:hyperlink>
      <w:r>
        <w:t xml:space="preserve"> оценки эффективности реализации Программы представлена в приложении N 4 к Программе.</w:t>
      </w:r>
    </w:p>
    <w:p w:rsidR="00436D4A" w:rsidRDefault="00436D4A">
      <w:pPr>
        <w:pStyle w:val="ConsPlusNormal"/>
        <w:jc w:val="both"/>
      </w:pPr>
    </w:p>
    <w:p w:rsidR="00436D4A" w:rsidRDefault="00436D4A">
      <w:pPr>
        <w:pStyle w:val="ConsPlusNormal"/>
        <w:jc w:val="both"/>
      </w:pPr>
    </w:p>
    <w:p w:rsidR="00436D4A" w:rsidRDefault="00436D4A">
      <w:pPr>
        <w:pStyle w:val="ConsPlusNormal"/>
        <w:jc w:val="both"/>
      </w:pPr>
    </w:p>
    <w:p w:rsidR="00436D4A" w:rsidRDefault="00436D4A">
      <w:pPr>
        <w:pStyle w:val="ConsPlusNormal"/>
        <w:jc w:val="both"/>
      </w:pPr>
    </w:p>
    <w:p w:rsidR="00436D4A" w:rsidRDefault="00436D4A">
      <w:pPr>
        <w:pStyle w:val="ConsPlusNormal"/>
        <w:jc w:val="both"/>
      </w:pPr>
    </w:p>
    <w:p w:rsidR="00436D4A" w:rsidRDefault="00436D4A">
      <w:pPr>
        <w:pStyle w:val="ConsPlusNormal"/>
        <w:jc w:val="right"/>
        <w:outlineLvl w:val="1"/>
      </w:pPr>
      <w:r>
        <w:t>Приложение N 1</w:t>
      </w:r>
    </w:p>
    <w:p w:rsidR="00436D4A" w:rsidRDefault="00436D4A">
      <w:pPr>
        <w:pStyle w:val="ConsPlusNormal"/>
        <w:jc w:val="right"/>
      </w:pPr>
      <w:r>
        <w:t>к государственной программе</w:t>
      </w:r>
    </w:p>
    <w:p w:rsidR="00436D4A" w:rsidRDefault="00436D4A">
      <w:pPr>
        <w:pStyle w:val="ConsPlusNormal"/>
        <w:jc w:val="right"/>
      </w:pPr>
      <w:r>
        <w:t>Республики Дагестан "Основные</w:t>
      </w:r>
    </w:p>
    <w:p w:rsidR="00436D4A" w:rsidRDefault="00436D4A">
      <w:pPr>
        <w:pStyle w:val="ConsPlusNormal"/>
        <w:jc w:val="right"/>
      </w:pPr>
      <w:r>
        <w:t>направления по обеспечению и развитию</w:t>
      </w:r>
    </w:p>
    <w:p w:rsidR="00436D4A" w:rsidRDefault="00436D4A">
      <w:pPr>
        <w:pStyle w:val="ConsPlusNormal"/>
        <w:jc w:val="right"/>
      </w:pPr>
      <w:r>
        <w:t>ветеринарной службы Республики</w:t>
      </w:r>
    </w:p>
    <w:p w:rsidR="00436D4A" w:rsidRDefault="00436D4A">
      <w:pPr>
        <w:pStyle w:val="ConsPlusNormal"/>
        <w:jc w:val="right"/>
      </w:pPr>
      <w:r>
        <w:t>Дагестан на 2017-2020 годы"</w:t>
      </w:r>
    </w:p>
    <w:p w:rsidR="00436D4A" w:rsidRDefault="00436D4A">
      <w:pPr>
        <w:pStyle w:val="ConsPlusNormal"/>
        <w:jc w:val="both"/>
      </w:pPr>
    </w:p>
    <w:p w:rsidR="00436D4A" w:rsidRDefault="00436D4A">
      <w:pPr>
        <w:pStyle w:val="ConsPlusNormal"/>
        <w:jc w:val="center"/>
      </w:pPr>
      <w:bookmarkStart w:id="3" w:name="P877"/>
      <w:bookmarkEnd w:id="3"/>
      <w:r>
        <w:t>МЕТОДИКА</w:t>
      </w:r>
    </w:p>
    <w:p w:rsidR="00436D4A" w:rsidRDefault="00436D4A">
      <w:pPr>
        <w:pStyle w:val="ConsPlusNormal"/>
        <w:jc w:val="center"/>
      </w:pPr>
      <w:r>
        <w:t>СБОРА ИСХОДНОЙ ИНФОРМАЦИИ И РАСЧЕТА</w:t>
      </w:r>
    </w:p>
    <w:p w:rsidR="00436D4A" w:rsidRDefault="00436D4A">
      <w:pPr>
        <w:pStyle w:val="ConsPlusNormal"/>
        <w:jc w:val="center"/>
      </w:pPr>
      <w:r>
        <w:t>ЦЕЛЕВЫХ ИНДИКАТОРОВ ПРОГРАММЫ</w:t>
      </w:r>
    </w:p>
    <w:p w:rsidR="00436D4A" w:rsidRDefault="00436D4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835"/>
        <w:gridCol w:w="2835"/>
        <w:gridCol w:w="3118"/>
      </w:tblGrid>
      <w:tr w:rsidR="00436D4A">
        <w:tc>
          <w:tcPr>
            <w:tcW w:w="510" w:type="dxa"/>
          </w:tcPr>
          <w:p w:rsidR="00436D4A" w:rsidRDefault="00436D4A">
            <w:pPr>
              <w:pStyle w:val="ConsPlusNormal"/>
              <w:jc w:val="center"/>
            </w:pPr>
            <w:r>
              <w:t>N п/п</w:t>
            </w:r>
          </w:p>
        </w:tc>
        <w:tc>
          <w:tcPr>
            <w:tcW w:w="2835" w:type="dxa"/>
          </w:tcPr>
          <w:p w:rsidR="00436D4A" w:rsidRDefault="00436D4A">
            <w:pPr>
              <w:pStyle w:val="ConsPlusNormal"/>
              <w:jc w:val="center"/>
            </w:pPr>
            <w:r>
              <w:t>Наименование показателя</w:t>
            </w:r>
          </w:p>
        </w:tc>
        <w:tc>
          <w:tcPr>
            <w:tcW w:w="2835" w:type="dxa"/>
          </w:tcPr>
          <w:p w:rsidR="00436D4A" w:rsidRDefault="00436D4A">
            <w:pPr>
              <w:pStyle w:val="ConsPlusNormal"/>
              <w:jc w:val="center"/>
            </w:pPr>
            <w:r>
              <w:t>Методика расчета показателя</w:t>
            </w:r>
          </w:p>
        </w:tc>
        <w:tc>
          <w:tcPr>
            <w:tcW w:w="3118" w:type="dxa"/>
          </w:tcPr>
          <w:p w:rsidR="00436D4A" w:rsidRDefault="00436D4A">
            <w:pPr>
              <w:pStyle w:val="ConsPlusNormal"/>
              <w:jc w:val="center"/>
            </w:pPr>
            <w:r>
              <w:t>Источник данных для расчета</w:t>
            </w:r>
          </w:p>
        </w:tc>
      </w:tr>
      <w:tr w:rsidR="00436D4A">
        <w:tc>
          <w:tcPr>
            <w:tcW w:w="510" w:type="dxa"/>
          </w:tcPr>
          <w:p w:rsidR="00436D4A" w:rsidRDefault="00436D4A">
            <w:pPr>
              <w:pStyle w:val="ConsPlusNormal"/>
              <w:jc w:val="center"/>
            </w:pPr>
            <w:r>
              <w:t>1</w:t>
            </w:r>
          </w:p>
        </w:tc>
        <w:tc>
          <w:tcPr>
            <w:tcW w:w="2835" w:type="dxa"/>
          </w:tcPr>
          <w:p w:rsidR="00436D4A" w:rsidRDefault="00436D4A">
            <w:pPr>
              <w:pStyle w:val="ConsPlusNormal"/>
              <w:jc w:val="center"/>
            </w:pPr>
            <w:r>
              <w:t>2</w:t>
            </w:r>
          </w:p>
        </w:tc>
        <w:tc>
          <w:tcPr>
            <w:tcW w:w="2835" w:type="dxa"/>
          </w:tcPr>
          <w:p w:rsidR="00436D4A" w:rsidRDefault="00436D4A">
            <w:pPr>
              <w:pStyle w:val="ConsPlusNormal"/>
              <w:jc w:val="center"/>
            </w:pPr>
            <w:r>
              <w:t>3</w:t>
            </w:r>
          </w:p>
        </w:tc>
        <w:tc>
          <w:tcPr>
            <w:tcW w:w="3118" w:type="dxa"/>
          </w:tcPr>
          <w:p w:rsidR="00436D4A" w:rsidRDefault="00436D4A">
            <w:pPr>
              <w:pStyle w:val="ConsPlusNormal"/>
              <w:jc w:val="center"/>
            </w:pPr>
            <w:r>
              <w:t>4</w:t>
            </w:r>
          </w:p>
        </w:tc>
      </w:tr>
      <w:tr w:rsidR="00436D4A">
        <w:tc>
          <w:tcPr>
            <w:tcW w:w="510" w:type="dxa"/>
          </w:tcPr>
          <w:p w:rsidR="00436D4A" w:rsidRDefault="00436D4A">
            <w:pPr>
              <w:pStyle w:val="ConsPlusNormal"/>
              <w:jc w:val="center"/>
            </w:pPr>
            <w:r>
              <w:t>1.</w:t>
            </w:r>
          </w:p>
        </w:tc>
        <w:tc>
          <w:tcPr>
            <w:tcW w:w="2835" w:type="dxa"/>
          </w:tcPr>
          <w:p w:rsidR="00436D4A" w:rsidRDefault="00436D4A">
            <w:pPr>
              <w:pStyle w:val="ConsPlusNormal"/>
            </w:pPr>
            <w:r>
              <w:t xml:space="preserve">Выполнение ежегодного </w:t>
            </w:r>
            <w:r>
              <w:lastRenderedPageBreak/>
              <w:t>плана ветеринарно-профилактических и диагностических мероприятий, процентов</w:t>
            </w:r>
          </w:p>
        </w:tc>
        <w:tc>
          <w:tcPr>
            <w:tcW w:w="2835" w:type="dxa"/>
          </w:tcPr>
          <w:p w:rsidR="00436D4A" w:rsidRDefault="00436D4A">
            <w:pPr>
              <w:pStyle w:val="ConsPlusNormal"/>
            </w:pPr>
            <w:r>
              <w:lastRenderedPageBreak/>
              <w:t xml:space="preserve">суммарное количество </w:t>
            </w:r>
            <w:r>
              <w:lastRenderedPageBreak/>
              <w:t>неблагополучных пунктов по заразным болезням животных на территории Республики Дагестан</w:t>
            </w:r>
          </w:p>
        </w:tc>
        <w:tc>
          <w:tcPr>
            <w:tcW w:w="3118" w:type="dxa"/>
          </w:tcPr>
          <w:p w:rsidR="00436D4A" w:rsidRDefault="00436D4A">
            <w:pPr>
              <w:pStyle w:val="ConsPlusNormal"/>
            </w:pPr>
            <w:r>
              <w:lastRenderedPageBreak/>
              <w:t xml:space="preserve">информация, включаемая в </w:t>
            </w:r>
            <w:r>
              <w:lastRenderedPageBreak/>
              <w:t xml:space="preserve">формы отчетности для наполнения системы государственного информационного обеспечения в сфере сельского хозяйства, утвержденные </w:t>
            </w:r>
            <w:hyperlink r:id="rId15" w:history="1">
              <w:r>
                <w:rPr>
                  <w:color w:val="0000FF"/>
                </w:rPr>
                <w:t>приказом</w:t>
              </w:r>
            </w:hyperlink>
            <w:r>
              <w:t xml:space="preserve"> Министерства сельского хозяйства Российской Федерации от 2 апреля 2008 г. N 189 "О Регламенте предоставления информации в систему государственного информационного обеспечения в сфере сельского хозяйства" (далее - приказ от 2 апреля 2008 г. N 189)</w:t>
            </w:r>
          </w:p>
        </w:tc>
      </w:tr>
      <w:tr w:rsidR="00436D4A">
        <w:tc>
          <w:tcPr>
            <w:tcW w:w="510" w:type="dxa"/>
          </w:tcPr>
          <w:p w:rsidR="00436D4A" w:rsidRDefault="00436D4A">
            <w:pPr>
              <w:pStyle w:val="ConsPlusNormal"/>
              <w:jc w:val="center"/>
            </w:pPr>
            <w:r>
              <w:lastRenderedPageBreak/>
              <w:t>2.</w:t>
            </w:r>
          </w:p>
        </w:tc>
        <w:tc>
          <w:tcPr>
            <w:tcW w:w="2835" w:type="dxa"/>
          </w:tcPr>
          <w:p w:rsidR="00436D4A" w:rsidRDefault="00436D4A">
            <w:pPr>
              <w:pStyle w:val="ConsPlusNormal"/>
            </w:pPr>
            <w:r>
              <w:t>Оснащенность учреждений ветеринарии специальными приборами, оборудованием и средствами измерения, процентов</w:t>
            </w:r>
          </w:p>
        </w:tc>
        <w:tc>
          <w:tcPr>
            <w:tcW w:w="2835" w:type="dxa"/>
          </w:tcPr>
          <w:p w:rsidR="00436D4A" w:rsidRDefault="00436D4A">
            <w:pPr>
              <w:pStyle w:val="ConsPlusNormal"/>
            </w:pPr>
            <w:r>
              <w:t>количество закупленного оборудования и приборов для проведения диагностических исследований;</w:t>
            </w:r>
          </w:p>
          <w:p w:rsidR="00436D4A" w:rsidRDefault="00436D4A">
            <w:pPr>
              <w:pStyle w:val="ConsPlusNormal"/>
            </w:pPr>
            <w:r>
              <w:t>количество продуктивного сельскохозяйственного поголовья животных, подвергнутого диагностическим исследованиям х 100 процентов</w:t>
            </w:r>
          </w:p>
        </w:tc>
        <w:tc>
          <w:tcPr>
            <w:tcW w:w="3118" w:type="dxa"/>
          </w:tcPr>
          <w:p w:rsidR="00436D4A" w:rsidRDefault="00436D4A">
            <w:pPr>
              <w:pStyle w:val="ConsPlusNormal"/>
            </w:pPr>
            <w:r>
              <w:t xml:space="preserve">информация, включаемая в формы отчетности для наполнения системы государственного информационного обеспечения в сфере сельского хозяйства, утвержденные </w:t>
            </w:r>
            <w:hyperlink r:id="rId16" w:history="1">
              <w:r>
                <w:rPr>
                  <w:color w:val="0000FF"/>
                </w:rPr>
                <w:t>приказом</w:t>
              </w:r>
            </w:hyperlink>
            <w:r>
              <w:t xml:space="preserve"> от 2 апреля 2008 г. N 189</w:t>
            </w:r>
          </w:p>
        </w:tc>
      </w:tr>
      <w:tr w:rsidR="00436D4A">
        <w:tc>
          <w:tcPr>
            <w:tcW w:w="510" w:type="dxa"/>
          </w:tcPr>
          <w:p w:rsidR="00436D4A" w:rsidRDefault="00436D4A">
            <w:pPr>
              <w:pStyle w:val="ConsPlusNormal"/>
              <w:jc w:val="center"/>
            </w:pPr>
            <w:r>
              <w:t>3.</w:t>
            </w:r>
          </w:p>
        </w:tc>
        <w:tc>
          <w:tcPr>
            <w:tcW w:w="2835" w:type="dxa"/>
          </w:tcPr>
          <w:p w:rsidR="00436D4A" w:rsidRDefault="00436D4A">
            <w:pPr>
              <w:pStyle w:val="ConsPlusNormal"/>
            </w:pPr>
            <w:r>
              <w:t>Оснащенность учреждений ветеринарии специальным автотранспортом, количество единиц, процентов</w:t>
            </w:r>
          </w:p>
        </w:tc>
        <w:tc>
          <w:tcPr>
            <w:tcW w:w="2835" w:type="dxa"/>
          </w:tcPr>
          <w:p w:rsidR="00436D4A" w:rsidRDefault="00436D4A">
            <w:pPr>
              <w:pStyle w:val="ConsPlusNormal"/>
            </w:pPr>
            <w:r>
              <w:t>суммарное количество закупленного транспорта и процентное соотношение к потребности в оснащении транспортом ветеринарной службы в целом</w:t>
            </w:r>
          </w:p>
        </w:tc>
        <w:tc>
          <w:tcPr>
            <w:tcW w:w="3118" w:type="dxa"/>
          </w:tcPr>
          <w:p w:rsidR="00436D4A" w:rsidRDefault="00436D4A">
            <w:pPr>
              <w:pStyle w:val="ConsPlusNormal"/>
            </w:pPr>
            <w:r>
              <w:t>фактические данные, подтверждающие количество закупленных транспортных единиц и потребное количество в целом</w:t>
            </w:r>
          </w:p>
        </w:tc>
      </w:tr>
      <w:tr w:rsidR="00436D4A">
        <w:tc>
          <w:tcPr>
            <w:tcW w:w="510" w:type="dxa"/>
          </w:tcPr>
          <w:p w:rsidR="00436D4A" w:rsidRDefault="00436D4A">
            <w:pPr>
              <w:pStyle w:val="ConsPlusNormal"/>
              <w:jc w:val="center"/>
            </w:pPr>
            <w:r>
              <w:t>4.</w:t>
            </w:r>
          </w:p>
        </w:tc>
        <w:tc>
          <w:tcPr>
            <w:tcW w:w="2835" w:type="dxa"/>
          </w:tcPr>
          <w:p w:rsidR="00436D4A" w:rsidRDefault="00436D4A">
            <w:pPr>
              <w:pStyle w:val="ConsPlusNormal"/>
            </w:pPr>
            <w:r>
              <w:t>Обеспеченность лабораторий ветеринарно-санитарной экспертизы необходимым оборудованием, специальными приборами и средствами измерения, процентов</w:t>
            </w:r>
          </w:p>
        </w:tc>
        <w:tc>
          <w:tcPr>
            <w:tcW w:w="2835" w:type="dxa"/>
          </w:tcPr>
          <w:p w:rsidR="00436D4A" w:rsidRDefault="00436D4A">
            <w:pPr>
              <w:pStyle w:val="ConsPlusNormal"/>
            </w:pPr>
            <w:r>
              <w:t>количество единиц лабораторно-диагностических приборов, оборудования, дезинфекционных установок, имеющихся в наличии в учреждениях ветеринарии;</w:t>
            </w:r>
          </w:p>
          <w:p w:rsidR="00436D4A" w:rsidRDefault="00436D4A">
            <w:pPr>
              <w:pStyle w:val="ConsPlusNormal"/>
            </w:pPr>
            <w:r>
              <w:t xml:space="preserve">количество единиц лабораторно-диагностических приборов, оборудования, дезинфекционных установок, необходимых для выполнения ветеринарных мероприятий </w:t>
            </w:r>
            <w:r>
              <w:lastRenderedPageBreak/>
              <w:t>учреждениями ветеринарии х 100 процентов</w:t>
            </w:r>
          </w:p>
        </w:tc>
        <w:tc>
          <w:tcPr>
            <w:tcW w:w="3118" w:type="dxa"/>
          </w:tcPr>
          <w:p w:rsidR="00436D4A" w:rsidRDefault="00436D4A">
            <w:pPr>
              <w:pStyle w:val="ConsPlusNormal"/>
            </w:pPr>
            <w:r>
              <w:lastRenderedPageBreak/>
              <w:t>сводная информация о количестве лабораторно-диагностических приборов, оборудования, дезинфекционных установок, имеющихся в наличии в учреждениях ветеринарии, нормативные требования по оснащенности учреждений ветеринарной службы</w:t>
            </w:r>
          </w:p>
        </w:tc>
      </w:tr>
      <w:tr w:rsidR="00436D4A">
        <w:tc>
          <w:tcPr>
            <w:tcW w:w="510" w:type="dxa"/>
          </w:tcPr>
          <w:p w:rsidR="00436D4A" w:rsidRDefault="00436D4A">
            <w:pPr>
              <w:pStyle w:val="ConsPlusNormal"/>
              <w:jc w:val="center"/>
            </w:pPr>
            <w:r>
              <w:lastRenderedPageBreak/>
              <w:t>5.</w:t>
            </w:r>
          </w:p>
        </w:tc>
        <w:tc>
          <w:tcPr>
            <w:tcW w:w="2835" w:type="dxa"/>
          </w:tcPr>
          <w:p w:rsidR="00436D4A" w:rsidRDefault="00436D4A">
            <w:pPr>
              <w:pStyle w:val="ConsPlusNormal"/>
            </w:pPr>
            <w:r>
              <w:t>Проведение ремонтных работ в зданиях учреждений ветеринарии, процентов</w:t>
            </w:r>
          </w:p>
        </w:tc>
        <w:tc>
          <w:tcPr>
            <w:tcW w:w="2835" w:type="dxa"/>
          </w:tcPr>
          <w:p w:rsidR="00436D4A" w:rsidRDefault="00436D4A">
            <w:pPr>
              <w:pStyle w:val="ConsPlusNormal"/>
            </w:pPr>
            <w:r>
              <w:t>количество помещений в учреждениях ветеринарии, требующих ремонта;</w:t>
            </w:r>
          </w:p>
          <w:p w:rsidR="00436D4A" w:rsidRDefault="00436D4A">
            <w:pPr>
              <w:pStyle w:val="ConsPlusNormal"/>
            </w:pPr>
            <w:r>
              <w:t>общее количество помещений в учреждениях ветеринарии х 100 процентов</w:t>
            </w:r>
          </w:p>
        </w:tc>
        <w:tc>
          <w:tcPr>
            <w:tcW w:w="3118" w:type="dxa"/>
          </w:tcPr>
          <w:p w:rsidR="00436D4A" w:rsidRDefault="00436D4A">
            <w:pPr>
              <w:pStyle w:val="ConsPlusNormal"/>
            </w:pPr>
            <w:r>
              <w:t>сводная информация о количестве помещений, требующих ремонта. Выписка из реестра объектов недвижимости, закрепленных на праве оперативного управления за учреждениями ветеринарии</w:t>
            </w:r>
          </w:p>
        </w:tc>
      </w:tr>
      <w:tr w:rsidR="00436D4A">
        <w:tc>
          <w:tcPr>
            <w:tcW w:w="510" w:type="dxa"/>
          </w:tcPr>
          <w:p w:rsidR="00436D4A" w:rsidRDefault="00436D4A">
            <w:pPr>
              <w:pStyle w:val="ConsPlusNormal"/>
              <w:jc w:val="center"/>
            </w:pPr>
            <w:r>
              <w:t>6.</w:t>
            </w:r>
          </w:p>
        </w:tc>
        <w:tc>
          <w:tcPr>
            <w:tcW w:w="2835" w:type="dxa"/>
          </w:tcPr>
          <w:p w:rsidR="00436D4A" w:rsidRDefault="00436D4A">
            <w:pPr>
              <w:pStyle w:val="ConsPlusNormal"/>
            </w:pPr>
            <w:r>
              <w:t>Повышение квалификации сотрудников учреждений ветеринарии, процентов</w:t>
            </w:r>
          </w:p>
        </w:tc>
        <w:tc>
          <w:tcPr>
            <w:tcW w:w="2835" w:type="dxa"/>
          </w:tcPr>
          <w:p w:rsidR="00436D4A" w:rsidRDefault="00436D4A">
            <w:pPr>
              <w:pStyle w:val="ConsPlusNormal"/>
            </w:pPr>
            <w:r>
              <w:t>количество специалистов государственной ветеринарной службы Республики Дагестан, прошедших повышение квалификации;</w:t>
            </w:r>
          </w:p>
          <w:p w:rsidR="00436D4A" w:rsidRDefault="00436D4A">
            <w:pPr>
              <w:pStyle w:val="ConsPlusNormal"/>
            </w:pPr>
            <w:r>
              <w:t>общее количество специалистов государственной ветеринарной службы Республики Дагестан х 100 процентов</w:t>
            </w:r>
          </w:p>
        </w:tc>
        <w:tc>
          <w:tcPr>
            <w:tcW w:w="3118" w:type="dxa"/>
          </w:tcPr>
          <w:p w:rsidR="00436D4A" w:rsidRDefault="00436D4A">
            <w:pPr>
              <w:pStyle w:val="ConsPlusNormal"/>
            </w:pPr>
            <w:r>
              <w:t>фактические данные об использовании финансовых средств, выделенных на повышение квалификации специалистов государственной ветеринарной службы Республики Дагестан. Данные о штатной численности работников государственной ветеринарной службы Республики Дагестан</w:t>
            </w:r>
          </w:p>
        </w:tc>
      </w:tr>
      <w:tr w:rsidR="00436D4A">
        <w:tc>
          <w:tcPr>
            <w:tcW w:w="510" w:type="dxa"/>
          </w:tcPr>
          <w:p w:rsidR="00436D4A" w:rsidRDefault="00436D4A">
            <w:pPr>
              <w:pStyle w:val="ConsPlusNormal"/>
              <w:jc w:val="center"/>
            </w:pPr>
            <w:r>
              <w:t>7.</w:t>
            </w:r>
          </w:p>
        </w:tc>
        <w:tc>
          <w:tcPr>
            <w:tcW w:w="2835" w:type="dxa"/>
          </w:tcPr>
          <w:p w:rsidR="00436D4A" w:rsidRDefault="00436D4A">
            <w:pPr>
              <w:pStyle w:val="ConsPlusNormal"/>
            </w:pPr>
            <w:r>
              <w:t>Обеспеченность учреждений ветеринарии методической и специальной литературой, процентов</w:t>
            </w:r>
          </w:p>
        </w:tc>
        <w:tc>
          <w:tcPr>
            <w:tcW w:w="2835" w:type="dxa"/>
          </w:tcPr>
          <w:p w:rsidR="00436D4A" w:rsidRDefault="00436D4A">
            <w:pPr>
              <w:pStyle w:val="ConsPlusNormal"/>
            </w:pPr>
            <w:r>
              <w:t>количество закупленной методической и специальной литературы в сфере ветеринарии;</w:t>
            </w:r>
          </w:p>
          <w:p w:rsidR="00436D4A" w:rsidRDefault="00436D4A">
            <w:pPr>
              <w:pStyle w:val="ConsPlusNormal"/>
            </w:pPr>
            <w:r>
              <w:t>потребное количество в процентном соотношении</w:t>
            </w:r>
          </w:p>
        </w:tc>
        <w:tc>
          <w:tcPr>
            <w:tcW w:w="3118" w:type="dxa"/>
          </w:tcPr>
          <w:p w:rsidR="00436D4A" w:rsidRDefault="00436D4A">
            <w:pPr>
              <w:pStyle w:val="ConsPlusNormal"/>
            </w:pPr>
            <w:r>
              <w:t>фактические данные об использовании финансовых средств, выделенных на обеспечение учреждений ветеринарии методической и специальной литературой</w:t>
            </w:r>
          </w:p>
        </w:tc>
      </w:tr>
      <w:tr w:rsidR="00436D4A">
        <w:tc>
          <w:tcPr>
            <w:tcW w:w="510" w:type="dxa"/>
          </w:tcPr>
          <w:p w:rsidR="00436D4A" w:rsidRDefault="00436D4A">
            <w:pPr>
              <w:pStyle w:val="ConsPlusNormal"/>
              <w:jc w:val="center"/>
            </w:pPr>
            <w:r>
              <w:t>8.</w:t>
            </w:r>
          </w:p>
        </w:tc>
        <w:tc>
          <w:tcPr>
            <w:tcW w:w="2835" w:type="dxa"/>
          </w:tcPr>
          <w:p w:rsidR="00436D4A" w:rsidRDefault="00436D4A">
            <w:pPr>
              <w:pStyle w:val="ConsPlusNormal"/>
            </w:pPr>
            <w:r>
              <w:t>Количество проведенных межрегиональных и международных мероприятий по вопросам ветеринарии, единиц</w:t>
            </w:r>
          </w:p>
        </w:tc>
        <w:tc>
          <w:tcPr>
            <w:tcW w:w="2835" w:type="dxa"/>
          </w:tcPr>
          <w:p w:rsidR="00436D4A" w:rsidRDefault="00436D4A">
            <w:pPr>
              <w:pStyle w:val="ConsPlusNormal"/>
            </w:pPr>
            <w:r>
              <w:t>суммарное количество проведенных межрегиональных и международных мероприятий по вопросам ветеринарии</w:t>
            </w:r>
          </w:p>
        </w:tc>
        <w:tc>
          <w:tcPr>
            <w:tcW w:w="3118" w:type="dxa"/>
          </w:tcPr>
          <w:p w:rsidR="00436D4A" w:rsidRDefault="00436D4A">
            <w:pPr>
              <w:pStyle w:val="ConsPlusNormal"/>
            </w:pPr>
            <w:r>
              <w:t>фактические данные об использовании финансовых средств, выделенных на проведение межрегиональных и международных мероприятий по вопросам ветеринарии</w:t>
            </w:r>
          </w:p>
        </w:tc>
      </w:tr>
      <w:tr w:rsidR="00436D4A">
        <w:tc>
          <w:tcPr>
            <w:tcW w:w="510" w:type="dxa"/>
          </w:tcPr>
          <w:p w:rsidR="00436D4A" w:rsidRDefault="00436D4A">
            <w:pPr>
              <w:pStyle w:val="ConsPlusNormal"/>
              <w:jc w:val="center"/>
            </w:pPr>
            <w:r>
              <w:t>9.</w:t>
            </w:r>
          </w:p>
        </w:tc>
        <w:tc>
          <w:tcPr>
            <w:tcW w:w="2835" w:type="dxa"/>
          </w:tcPr>
          <w:p w:rsidR="00436D4A" w:rsidRDefault="00436D4A">
            <w:pPr>
              <w:pStyle w:val="ConsPlusNormal"/>
            </w:pPr>
            <w:r>
              <w:t>Количество публикаций в средствах массовой информации, единиц</w:t>
            </w:r>
          </w:p>
        </w:tc>
        <w:tc>
          <w:tcPr>
            <w:tcW w:w="2835" w:type="dxa"/>
          </w:tcPr>
          <w:p w:rsidR="00436D4A" w:rsidRDefault="00436D4A">
            <w:pPr>
              <w:pStyle w:val="ConsPlusNormal"/>
            </w:pPr>
            <w:r>
              <w:t>суммарное количество публикаций в средствах массовой информации</w:t>
            </w:r>
          </w:p>
        </w:tc>
        <w:tc>
          <w:tcPr>
            <w:tcW w:w="3118" w:type="dxa"/>
          </w:tcPr>
          <w:p w:rsidR="00436D4A" w:rsidRDefault="00436D4A">
            <w:pPr>
              <w:pStyle w:val="ConsPlusNormal"/>
            </w:pPr>
            <w:r>
              <w:t>фактические данные об использовании финансовых средств, выделенных на публикацию в средствах массовой информации</w:t>
            </w:r>
          </w:p>
        </w:tc>
      </w:tr>
    </w:tbl>
    <w:p w:rsidR="00436D4A" w:rsidRDefault="00436D4A">
      <w:pPr>
        <w:pStyle w:val="ConsPlusNormal"/>
        <w:jc w:val="both"/>
      </w:pPr>
    </w:p>
    <w:p w:rsidR="00436D4A" w:rsidRDefault="00436D4A">
      <w:pPr>
        <w:pStyle w:val="ConsPlusNormal"/>
        <w:jc w:val="both"/>
      </w:pPr>
    </w:p>
    <w:p w:rsidR="00436D4A" w:rsidRDefault="00436D4A">
      <w:pPr>
        <w:pStyle w:val="ConsPlusNormal"/>
        <w:jc w:val="both"/>
      </w:pPr>
    </w:p>
    <w:p w:rsidR="00436D4A" w:rsidRDefault="00436D4A">
      <w:pPr>
        <w:pStyle w:val="ConsPlusNormal"/>
        <w:jc w:val="both"/>
      </w:pPr>
    </w:p>
    <w:p w:rsidR="00436D4A" w:rsidRDefault="00436D4A">
      <w:pPr>
        <w:pStyle w:val="ConsPlusNormal"/>
        <w:jc w:val="both"/>
      </w:pPr>
    </w:p>
    <w:p w:rsidR="00436D4A" w:rsidRDefault="00436D4A">
      <w:pPr>
        <w:sectPr w:rsidR="00436D4A" w:rsidSect="00ED532B">
          <w:pgSz w:w="11906" w:h="16838"/>
          <w:pgMar w:top="1134" w:right="850" w:bottom="1134" w:left="1701" w:header="708" w:footer="708" w:gutter="0"/>
          <w:cols w:space="708"/>
          <w:docGrid w:linePitch="360"/>
        </w:sectPr>
      </w:pPr>
    </w:p>
    <w:p w:rsidR="00436D4A" w:rsidRDefault="00436D4A">
      <w:pPr>
        <w:pStyle w:val="ConsPlusNormal"/>
        <w:jc w:val="right"/>
        <w:outlineLvl w:val="1"/>
      </w:pPr>
      <w:r>
        <w:lastRenderedPageBreak/>
        <w:t>Приложение N 2</w:t>
      </w:r>
    </w:p>
    <w:p w:rsidR="00436D4A" w:rsidRDefault="00436D4A">
      <w:pPr>
        <w:pStyle w:val="ConsPlusNormal"/>
        <w:jc w:val="right"/>
      </w:pPr>
      <w:r>
        <w:t>к государственной программе</w:t>
      </w:r>
    </w:p>
    <w:p w:rsidR="00436D4A" w:rsidRDefault="00436D4A">
      <w:pPr>
        <w:pStyle w:val="ConsPlusNormal"/>
        <w:jc w:val="right"/>
      </w:pPr>
      <w:r>
        <w:t>Республики Дагестан "Основные</w:t>
      </w:r>
    </w:p>
    <w:p w:rsidR="00436D4A" w:rsidRDefault="00436D4A">
      <w:pPr>
        <w:pStyle w:val="ConsPlusNormal"/>
        <w:jc w:val="right"/>
      </w:pPr>
      <w:r>
        <w:t>направления по обеспечению и развитию</w:t>
      </w:r>
    </w:p>
    <w:p w:rsidR="00436D4A" w:rsidRDefault="00436D4A">
      <w:pPr>
        <w:pStyle w:val="ConsPlusNormal"/>
        <w:jc w:val="right"/>
      </w:pPr>
      <w:r>
        <w:t>ветеринарной службы Республики</w:t>
      </w:r>
    </w:p>
    <w:p w:rsidR="00436D4A" w:rsidRDefault="00436D4A">
      <w:pPr>
        <w:pStyle w:val="ConsPlusNormal"/>
        <w:jc w:val="right"/>
      </w:pPr>
      <w:r>
        <w:t>Дагестан на 2017-2020 годы"</w:t>
      </w:r>
    </w:p>
    <w:p w:rsidR="00436D4A" w:rsidRDefault="00436D4A">
      <w:pPr>
        <w:pStyle w:val="ConsPlusNormal"/>
        <w:jc w:val="both"/>
      </w:pPr>
    </w:p>
    <w:p w:rsidR="00436D4A" w:rsidRDefault="00436D4A">
      <w:pPr>
        <w:pStyle w:val="ConsPlusNormal"/>
        <w:jc w:val="center"/>
      </w:pPr>
      <w:bookmarkStart w:id="4" w:name="P942"/>
      <w:bookmarkEnd w:id="4"/>
      <w:r>
        <w:t>ПОКВАРТАЛЬНЫЕ ПОКАЗАТЕЛИ ЦЕЛЕВЫХ ИНДИКАТОРОВ ПРОГРАММЫ</w:t>
      </w:r>
    </w:p>
    <w:p w:rsidR="00436D4A" w:rsidRDefault="00436D4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458"/>
        <w:gridCol w:w="567"/>
        <w:gridCol w:w="567"/>
        <w:gridCol w:w="567"/>
        <w:gridCol w:w="567"/>
        <w:gridCol w:w="567"/>
        <w:gridCol w:w="567"/>
        <w:gridCol w:w="567"/>
        <w:gridCol w:w="567"/>
        <w:gridCol w:w="567"/>
        <w:gridCol w:w="567"/>
        <w:gridCol w:w="571"/>
        <w:gridCol w:w="571"/>
        <w:gridCol w:w="571"/>
        <w:gridCol w:w="566"/>
        <w:gridCol w:w="576"/>
        <w:gridCol w:w="567"/>
      </w:tblGrid>
      <w:tr w:rsidR="00436D4A">
        <w:tc>
          <w:tcPr>
            <w:tcW w:w="510" w:type="dxa"/>
            <w:vMerge w:val="restart"/>
          </w:tcPr>
          <w:p w:rsidR="00436D4A" w:rsidRDefault="00436D4A">
            <w:pPr>
              <w:pStyle w:val="ConsPlusNormal"/>
              <w:jc w:val="center"/>
            </w:pPr>
            <w:r>
              <w:t>N п/п</w:t>
            </w:r>
          </w:p>
        </w:tc>
        <w:tc>
          <w:tcPr>
            <w:tcW w:w="3458" w:type="dxa"/>
            <w:vMerge w:val="restart"/>
          </w:tcPr>
          <w:p w:rsidR="00436D4A" w:rsidRDefault="00436D4A">
            <w:pPr>
              <w:pStyle w:val="ConsPlusNormal"/>
              <w:jc w:val="center"/>
            </w:pPr>
            <w:r>
              <w:t>Наименование целевых индикаторов</w:t>
            </w:r>
          </w:p>
        </w:tc>
        <w:tc>
          <w:tcPr>
            <w:tcW w:w="2268" w:type="dxa"/>
            <w:gridSpan w:val="4"/>
          </w:tcPr>
          <w:p w:rsidR="00436D4A" w:rsidRDefault="00436D4A">
            <w:pPr>
              <w:pStyle w:val="ConsPlusNormal"/>
              <w:jc w:val="center"/>
            </w:pPr>
            <w:r>
              <w:t>2017 год</w:t>
            </w:r>
          </w:p>
        </w:tc>
        <w:tc>
          <w:tcPr>
            <w:tcW w:w="2268" w:type="dxa"/>
            <w:gridSpan w:val="4"/>
          </w:tcPr>
          <w:p w:rsidR="00436D4A" w:rsidRDefault="00436D4A">
            <w:pPr>
              <w:pStyle w:val="ConsPlusNormal"/>
              <w:jc w:val="center"/>
            </w:pPr>
            <w:r>
              <w:t>2018 год</w:t>
            </w:r>
          </w:p>
        </w:tc>
        <w:tc>
          <w:tcPr>
            <w:tcW w:w="2276" w:type="dxa"/>
            <w:gridSpan w:val="4"/>
          </w:tcPr>
          <w:p w:rsidR="00436D4A" w:rsidRDefault="00436D4A">
            <w:pPr>
              <w:pStyle w:val="ConsPlusNormal"/>
              <w:jc w:val="center"/>
            </w:pPr>
            <w:r>
              <w:t>2019 год</w:t>
            </w:r>
          </w:p>
        </w:tc>
        <w:tc>
          <w:tcPr>
            <w:tcW w:w="2280" w:type="dxa"/>
            <w:gridSpan w:val="4"/>
          </w:tcPr>
          <w:p w:rsidR="00436D4A" w:rsidRDefault="00436D4A">
            <w:pPr>
              <w:pStyle w:val="ConsPlusNormal"/>
              <w:jc w:val="center"/>
            </w:pPr>
            <w:r>
              <w:t>2020 год</w:t>
            </w:r>
          </w:p>
        </w:tc>
      </w:tr>
      <w:tr w:rsidR="00436D4A">
        <w:tc>
          <w:tcPr>
            <w:tcW w:w="510" w:type="dxa"/>
            <w:vMerge/>
          </w:tcPr>
          <w:p w:rsidR="00436D4A" w:rsidRDefault="00436D4A"/>
        </w:tc>
        <w:tc>
          <w:tcPr>
            <w:tcW w:w="3458" w:type="dxa"/>
            <w:vMerge/>
          </w:tcPr>
          <w:p w:rsidR="00436D4A" w:rsidRDefault="00436D4A"/>
        </w:tc>
        <w:tc>
          <w:tcPr>
            <w:tcW w:w="2268" w:type="dxa"/>
            <w:gridSpan w:val="4"/>
          </w:tcPr>
          <w:p w:rsidR="00436D4A" w:rsidRDefault="00436D4A">
            <w:pPr>
              <w:pStyle w:val="ConsPlusNormal"/>
              <w:jc w:val="center"/>
            </w:pPr>
            <w:r>
              <w:t>кварталы</w:t>
            </w:r>
          </w:p>
        </w:tc>
        <w:tc>
          <w:tcPr>
            <w:tcW w:w="2268" w:type="dxa"/>
            <w:gridSpan w:val="4"/>
          </w:tcPr>
          <w:p w:rsidR="00436D4A" w:rsidRDefault="00436D4A">
            <w:pPr>
              <w:pStyle w:val="ConsPlusNormal"/>
              <w:jc w:val="center"/>
            </w:pPr>
            <w:r>
              <w:t>кварталы</w:t>
            </w:r>
          </w:p>
        </w:tc>
        <w:tc>
          <w:tcPr>
            <w:tcW w:w="2276" w:type="dxa"/>
            <w:gridSpan w:val="4"/>
          </w:tcPr>
          <w:p w:rsidR="00436D4A" w:rsidRDefault="00436D4A">
            <w:pPr>
              <w:pStyle w:val="ConsPlusNormal"/>
              <w:jc w:val="center"/>
            </w:pPr>
            <w:r>
              <w:t>кварталы</w:t>
            </w:r>
          </w:p>
        </w:tc>
        <w:tc>
          <w:tcPr>
            <w:tcW w:w="2280" w:type="dxa"/>
            <w:gridSpan w:val="4"/>
          </w:tcPr>
          <w:p w:rsidR="00436D4A" w:rsidRDefault="00436D4A">
            <w:pPr>
              <w:pStyle w:val="ConsPlusNormal"/>
              <w:jc w:val="center"/>
            </w:pPr>
            <w:r>
              <w:t>кварталы</w:t>
            </w:r>
          </w:p>
        </w:tc>
      </w:tr>
      <w:tr w:rsidR="00436D4A">
        <w:tc>
          <w:tcPr>
            <w:tcW w:w="510" w:type="dxa"/>
            <w:vMerge/>
          </w:tcPr>
          <w:p w:rsidR="00436D4A" w:rsidRDefault="00436D4A"/>
        </w:tc>
        <w:tc>
          <w:tcPr>
            <w:tcW w:w="3458" w:type="dxa"/>
            <w:vMerge/>
          </w:tcPr>
          <w:p w:rsidR="00436D4A" w:rsidRDefault="00436D4A"/>
        </w:tc>
        <w:tc>
          <w:tcPr>
            <w:tcW w:w="567" w:type="dxa"/>
          </w:tcPr>
          <w:p w:rsidR="00436D4A" w:rsidRDefault="00436D4A">
            <w:pPr>
              <w:pStyle w:val="ConsPlusNormal"/>
              <w:jc w:val="center"/>
            </w:pPr>
            <w:r>
              <w:t>I</w:t>
            </w:r>
          </w:p>
        </w:tc>
        <w:tc>
          <w:tcPr>
            <w:tcW w:w="567" w:type="dxa"/>
          </w:tcPr>
          <w:p w:rsidR="00436D4A" w:rsidRDefault="00436D4A">
            <w:pPr>
              <w:pStyle w:val="ConsPlusNormal"/>
              <w:jc w:val="center"/>
            </w:pPr>
            <w:r>
              <w:t>II</w:t>
            </w:r>
          </w:p>
        </w:tc>
        <w:tc>
          <w:tcPr>
            <w:tcW w:w="567" w:type="dxa"/>
          </w:tcPr>
          <w:p w:rsidR="00436D4A" w:rsidRDefault="00436D4A">
            <w:pPr>
              <w:pStyle w:val="ConsPlusNormal"/>
              <w:jc w:val="center"/>
            </w:pPr>
            <w:r>
              <w:t>III</w:t>
            </w:r>
          </w:p>
        </w:tc>
        <w:tc>
          <w:tcPr>
            <w:tcW w:w="567" w:type="dxa"/>
          </w:tcPr>
          <w:p w:rsidR="00436D4A" w:rsidRDefault="00436D4A">
            <w:pPr>
              <w:pStyle w:val="ConsPlusNormal"/>
              <w:jc w:val="center"/>
            </w:pPr>
            <w:r>
              <w:t>IV</w:t>
            </w:r>
          </w:p>
        </w:tc>
        <w:tc>
          <w:tcPr>
            <w:tcW w:w="567" w:type="dxa"/>
          </w:tcPr>
          <w:p w:rsidR="00436D4A" w:rsidRDefault="00436D4A">
            <w:pPr>
              <w:pStyle w:val="ConsPlusNormal"/>
              <w:jc w:val="center"/>
            </w:pPr>
            <w:r>
              <w:t>I</w:t>
            </w:r>
          </w:p>
        </w:tc>
        <w:tc>
          <w:tcPr>
            <w:tcW w:w="567" w:type="dxa"/>
          </w:tcPr>
          <w:p w:rsidR="00436D4A" w:rsidRDefault="00436D4A">
            <w:pPr>
              <w:pStyle w:val="ConsPlusNormal"/>
              <w:jc w:val="center"/>
            </w:pPr>
            <w:r>
              <w:t>II</w:t>
            </w:r>
          </w:p>
        </w:tc>
        <w:tc>
          <w:tcPr>
            <w:tcW w:w="567" w:type="dxa"/>
          </w:tcPr>
          <w:p w:rsidR="00436D4A" w:rsidRDefault="00436D4A">
            <w:pPr>
              <w:pStyle w:val="ConsPlusNormal"/>
              <w:jc w:val="center"/>
            </w:pPr>
            <w:r>
              <w:t>III</w:t>
            </w:r>
          </w:p>
        </w:tc>
        <w:tc>
          <w:tcPr>
            <w:tcW w:w="567" w:type="dxa"/>
          </w:tcPr>
          <w:p w:rsidR="00436D4A" w:rsidRDefault="00436D4A">
            <w:pPr>
              <w:pStyle w:val="ConsPlusNormal"/>
              <w:jc w:val="center"/>
            </w:pPr>
            <w:r>
              <w:t>IV</w:t>
            </w:r>
          </w:p>
        </w:tc>
        <w:tc>
          <w:tcPr>
            <w:tcW w:w="567" w:type="dxa"/>
          </w:tcPr>
          <w:p w:rsidR="00436D4A" w:rsidRDefault="00436D4A">
            <w:pPr>
              <w:pStyle w:val="ConsPlusNormal"/>
              <w:jc w:val="center"/>
            </w:pPr>
            <w:r>
              <w:t>I</w:t>
            </w:r>
          </w:p>
        </w:tc>
        <w:tc>
          <w:tcPr>
            <w:tcW w:w="567" w:type="dxa"/>
          </w:tcPr>
          <w:p w:rsidR="00436D4A" w:rsidRDefault="00436D4A">
            <w:pPr>
              <w:pStyle w:val="ConsPlusNormal"/>
              <w:jc w:val="center"/>
            </w:pPr>
            <w:r>
              <w:t>II</w:t>
            </w:r>
          </w:p>
        </w:tc>
        <w:tc>
          <w:tcPr>
            <w:tcW w:w="571" w:type="dxa"/>
          </w:tcPr>
          <w:p w:rsidR="00436D4A" w:rsidRDefault="00436D4A">
            <w:pPr>
              <w:pStyle w:val="ConsPlusNormal"/>
              <w:jc w:val="center"/>
            </w:pPr>
            <w:r>
              <w:t>III</w:t>
            </w:r>
          </w:p>
        </w:tc>
        <w:tc>
          <w:tcPr>
            <w:tcW w:w="571" w:type="dxa"/>
          </w:tcPr>
          <w:p w:rsidR="00436D4A" w:rsidRDefault="00436D4A">
            <w:pPr>
              <w:pStyle w:val="ConsPlusNormal"/>
              <w:jc w:val="center"/>
            </w:pPr>
            <w:r>
              <w:t>IV</w:t>
            </w:r>
          </w:p>
        </w:tc>
        <w:tc>
          <w:tcPr>
            <w:tcW w:w="571" w:type="dxa"/>
          </w:tcPr>
          <w:p w:rsidR="00436D4A" w:rsidRDefault="00436D4A">
            <w:pPr>
              <w:pStyle w:val="ConsPlusNormal"/>
              <w:jc w:val="center"/>
            </w:pPr>
            <w:r>
              <w:t>I</w:t>
            </w:r>
          </w:p>
        </w:tc>
        <w:tc>
          <w:tcPr>
            <w:tcW w:w="566" w:type="dxa"/>
          </w:tcPr>
          <w:p w:rsidR="00436D4A" w:rsidRDefault="00436D4A">
            <w:pPr>
              <w:pStyle w:val="ConsPlusNormal"/>
              <w:jc w:val="center"/>
            </w:pPr>
            <w:r>
              <w:t>II</w:t>
            </w:r>
          </w:p>
        </w:tc>
        <w:tc>
          <w:tcPr>
            <w:tcW w:w="576" w:type="dxa"/>
          </w:tcPr>
          <w:p w:rsidR="00436D4A" w:rsidRDefault="00436D4A">
            <w:pPr>
              <w:pStyle w:val="ConsPlusNormal"/>
              <w:jc w:val="center"/>
            </w:pPr>
            <w:r>
              <w:t>III</w:t>
            </w:r>
          </w:p>
        </w:tc>
        <w:tc>
          <w:tcPr>
            <w:tcW w:w="567" w:type="dxa"/>
          </w:tcPr>
          <w:p w:rsidR="00436D4A" w:rsidRDefault="00436D4A">
            <w:pPr>
              <w:pStyle w:val="ConsPlusNormal"/>
              <w:jc w:val="center"/>
            </w:pPr>
            <w:r>
              <w:t>IV</w:t>
            </w:r>
          </w:p>
        </w:tc>
      </w:tr>
      <w:tr w:rsidR="00436D4A">
        <w:tc>
          <w:tcPr>
            <w:tcW w:w="510" w:type="dxa"/>
          </w:tcPr>
          <w:p w:rsidR="00436D4A" w:rsidRDefault="00436D4A">
            <w:pPr>
              <w:pStyle w:val="ConsPlusNormal"/>
              <w:jc w:val="center"/>
            </w:pPr>
            <w:r>
              <w:t>1</w:t>
            </w:r>
          </w:p>
        </w:tc>
        <w:tc>
          <w:tcPr>
            <w:tcW w:w="3458" w:type="dxa"/>
          </w:tcPr>
          <w:p w:rsidR="00436D4A" w:rsidRDefault="00436D4A">
            <w:pPr>
              <w:pStyle w:val="ConsPlusNormal"/>
              <w:jc w:val="center"/>
            </w:pPr>
            <w:r>
              <w:t>2</w:t>
            </w:r>
          </w:p>
        </w:tc>
        <w:tc>
          <w:tcPr>
            <w:tcW w:w="567" w:type="dxa"/>
          </w:tcPr>
          <w:p w:rsidR="00436D4A" w:rsidRDefault="00436D4A">
            <w:pPr>
              <w:pStyle w:val="ConsPlusNormal"/>
              <w:jc w:val="center"/>
            </w:pPr>
            <w:r>
              <w:t>3</w:t>
            </w:r>
          </w:p>
        </w:tc>
        <w:tc>
          <w:tcPr>
            <w:tcW w:w="567" w:type="dxa"/>
          </w:tcPr>
          <w:p w:rsidR="00436D4A" w:rsidRDefault="00436D4A">
            <w:pPr>
              <w:pStyle w:val="ConsPlusNormal"/>
              <w:jc w:val="center"/>
            </w:pPr>
            <w:r>
              <w:t>4</w:t>
            </w:r>
          </w:p>
        </w:tc>
        <w:tc>
          <w:tcPr>
            <w:tcW w:w="567" w:type="dxa"/>
          </w:tcPr>
          <w:p w:rsidR="00436D4A" w:rsidRDefault="00436D4A">
            <w:pPr>
              <w:pStyle w:val="ConsPlusNormal"/>
              <w:jc w:val="center"/>
            </w:pPr>
            <w:r>
              <w:t>5</w:t>
            </w:r>
          </w:p>
        </w:tc>
        <w:tc>
          <w:tcPr>
            <w:tcW w:w="567" w:type="dxa"/>
          </w:tcPr>
          <w:p w:rsidR="00436D4A" w:rsidRDefault="00436D4A">
            <w:pPr>
              <w:pStyle w:val="ConsPlusNormal"/>
              <w:jc w:val="center"/>
            </w:pPr>
            <w:r>
              <w:t>6</w:t>
            </w:r>
          </w:p>
        </w:tc>
        <w:tc>
          <w:tcPr>
            <w:tcW w:w="567" w:type="dxa"/>
          </w:tcPr>
          <w:p w:rsidR="00436D4A" w:rsidRDefault="00436D4A">
            <w:pPr>
              <w:pStyle w:val="ConsPlusNormal"/>
              <w:jc w:val="center"/>
            </w:pPr>
            <w:r>
              <w:t>7</w:t>
            </w:r>
          </w:p>
        </w:tc>
        <w:tc>
          <w:tcPr>
            <w:tcW w:w="567" w:type="dxa"/>
          </w:tcPr>
          <w:p w:rsidR="00436D4A" w:rsidRDefault="00436D4A">
            <w:pPr>
              <w:pStyle w:val="ConsPlusNormal"/>
              <w:jc w:val="center"/>
            </w:pPr>
            <w:r>
              <w:t>8</w:t>
            </w:r>
          </w:p>
        </w:tc>
        <w:tc>
          <w:tcPr>
            <w:tcW w:w="567" w:type="dxa"/>
          </w:tcPr>
          <w:p w:rsidR="00436D4A" w:rsidRDefault="00436D4A">
            <w:pPr>
              <w:pStyle w:val="ConsPlusNormal"/>
              <w:jc w:val="center"/>
            </w:pPr>
            <w:r>
              <w:t>9</w:t>
            </w:r>
          </w:p>
        </w:tc>
        <w:tc>
          <w:tcPr>
            <w:tcW w:w="567" w:type="dxa"/>
          </w:tcPr>
          <w:p w:rsidR="00436D4A" w:rsidRDefault="00436D4A">
            <w:pPr>
              <w:pStyle w:val="ConsPlusNormal"/>
              <w:jc w:val="center"/>
            </w:pPr>
            <w:r>
              <w:t>10</w:t>
            </w:r>
          </w:p>
        </w:tc>
        <w:tc>
          <w:tcPr>
            <w:tcW w:w="567" w:type="dxa"/>
          </w:tcPr>
          <w:p w:rsidR="00436D4A" w:rsidRDefault="00436D4A">
            <w:pPr>
              <w:pStyle w:val="ConsPlusNormal"/>
              <w:jc w:val="center"/>
            </w:pPr>
            <w:r>
              <w:t>11</w:t>
            </w:r>
          </w:p>
        </w:tc>
        <w:tc>
          <w:tcPr>
            <w:tcW w:w="567" w:type="dxa"/>
          </w:tcPr>
          <w:p w:rsidR="00436D4A" w:rsidRDefault="00436D4A">
            <w:pPr>
              <w:pStyle w:val="ConsPlusNormal"/>
              <w:jc w:val="center"/>
            </w:pPr>
            <w:r>
              <w:t>12</w:t>
            </w:r>
          </w:p>
        </w:tc>
        <w:tc>
          <w:tcPr>
            <w:tcW w:w="571" w:type="dxa"/>
          </w:tcPr>
          <w:p w:rsidR="00436D4A" w:rsidRDefault="00436D4A">
            <w:pPr>
              <w:pStyle w:val="ConsPlusNormal"/>
              <w:jc w:val="center"/>
            </w:pPr>
            <w:r>
              <w:t>13</w:t>
            </w:r>
          </w:p>
        </w:tc>
        <w:tc>
          <w:tcPr>
            <w:tcW w:w="571" w:type="dxa"/>
          </w:tcPr>
          <w:p w:rsidR="00436D4A" w:rsidRDefault="00436D4A">
            <w:pPr>
              <w:pStyle w:val="ConsPlusNormal"/>
              <w:jc w:val="center"/>
            </w:pPr>
            <w:r>
              <w:t>14</w:t>
            </w:r>
          </w:p>
        </w:tc>
        <w:tc>
          <w:tcPr>
            <w:tcW w:w="571" w:type="dxa"/>
          </w:tcPr>
          <w:p w:rsidR="00436D4A" w:rsidRDefault="00436D4A">
            <w:pPr>
              <w:pStyle w:val="ConsPlusNormal"/>
              <w:jc w:val="center"/>
            </w:pPr>
            <w:r>
              <w:t>15</w:t>
            </w:r>
          </w:p>
        </w:tc>
        <w:tc>
          <w:tcPr>
            <w:tcW w:w="566" w:type="dxa"/>
          </w:tcPr>
          <w:p w:rsidR="00436D4A" w:rsidRDefault="00436D4A">
            <w:pPr>
              <w:pStyle w:val="ConsPlusNormal"/>
              <w:jc w:val="center"/>
            </w:pPr>
            <w:r>
              <w:t>16</w:t>
            </w:r>
          </w:p>
        </w:tc>
        <w:tc>
          <w:tcPr>
            <w:tcW w:w="576" w:type="dxa"/>
          </w:tcPr>
          <w:p w:rsidR="00436D4A" w:rsidRDefault="00436D4A">
            <w:pPr>
              <w:pStyle w:val="ConsPlusNormal"/>
              <w:jc w:val="center"/>
            </w:pPr>
            <w:r>
              <w:t>17</w:t>
            </w:r>
          </w:p>
        </w:tc>
        <w:tc>
          <w:tcPr>
            <w:tcW w:w="567" w:type="dxa"/>
          </w:tcPr>
          <w:p w:rsidR="00436D4A" w:rsidRDefault="00436D4A">
            <w:pPr>
              <w:pStyle w:val="ConsPlusNormal"/>
              <w:jc w:val="center"/>
            </w:pPr>
            <w:r>
              <w:t>18</w:t>
            </w:r>
          </w:p>
        </w:tc>
      </w:tr>
      <w:tr w:rsidR="00436D4A">
        <w:tc>
          <w:tcPr>
            <w:tcW w:w="510" w:type="dxa"/>
          </w:tcPr>
          <w:p w:rsidR="00436D4A" w:rsidRDefault="00436D4A">
            <w:pPr>
              <w:pStyle w:val="ConsPlusNormal"/>
              <w:jc w:val="center"/>
            </w:pPr>
            <w:r>
              <w:t>1.</w:t>
            </w:r>
          </w:p>
        </w:tc>
        <w:tc>
          <w:tcPr>
            <w:tcW w:w="3458" w:type="dxa"/>
          </w:tcPr>
          <w:p w:rsidR="00436D4A" w:rsidRDefault="00436D4A">
            <w:pPr>
              <w:pStyle w:val="ConsPlusNormal"/>
            </w:pPr>
            <w:r>
              <w:t>Выполнение ежегодного плана ветеринарно-профилактических и диагностических мероприятий, процентов</w:t>
            </w:r>
          </w:p>
        </w:tc>
        <w:tc>
          <w:tcPr>
            <w:tcW w:w="567" w:type="dxa"/>
          </w:tcPr>
          <w:p w:rsidR="00436D4A" w:rsidRDefault="00436D4A">
            <w:pPr>
              <w:pStyle w:val="ConsPlusNormal"/>
              <w:jc w:val="center"/>
            </w:pPr>
            <w:r>
              <w:t>20</w:t>
            </w:r>
          </w:p>
        </w:tc>
        <w:tc>
          <w:tcPr>
            <w:tcW w:w="567" w:type="dxa"/>
          </w:tcPr>
          <w:p w:rsidR="00436D4A" w:rsidRDefault="00436D4A">
            <w:pPr>
              <w:pStyle w:val="ConsPlusNormal"/>
              <w:jc w:val="center"/>
            </w:pPr>
            <w:r>
              <w:t>60</w:t>
            </w:r>
          </w:p>
        </w:tc>
        <w:tc>
          <w:tcPr>
            <w:tcW w:w="567" w:type="dxa"/>
          </w:tcPr>
          <w:p w:rsidR="00436D4A" w:rsidRDefault="00436D4A">
            <w:pPr>
              <w:pStyle w:val="ConsPlusNormal"/>
              <w:jc w:val="center"/>
            </w:pPr>
            <w:r>
              <w:t>85</w:t>
            </w:r>
          </w:p>
        </w:tc>
        <w:tc>
          <w:tcPr>
            <w:tcW w:w="567" w:type="dxa"/>
          </w:tcPr>
          <w:p w:rsidR="00436D4A" w:rsidRDefault="00436D4A">
            <w:pPr>
              <w:pStyle w:val="ConsPlusNormal"/>
              <w:jc w:val="center"/>
            </w:pPr>
            <w:r>
              <w:t>100</w:t>
            </w:r>
          </w:p>
        </w:tc>
        <w:tc>
          <w:tcPr>
            <w:tcW w:w="567" w:type="dxa"/>
          </w:tcPr>
          <w:p w:rsidR="00436D4A" w:rsidRDefault="00436D4A">
            <w:pPr>
              <w:pStyle w:val="ConsPlusNormal"/>
              <w:jc w:val="center"/>
            </w:pPr>
            <w:r>
              <w:t>20</w:t>
            </w:r>
          </w:p>
        </w:tc>
        <w:tc>
          <w:tcPr>
            <w:tcW w:w="567" w:type="dxa"/>
          </w:tcPr>
          <w:p w:rsidR="00436D4A" w:rsidRDefault="00436D4A">
            <w:pPr>
              <w:pStyle w:val="ConsPlusNormal"/>
              <w:jc w:val="center"/>
            </w:pPr>
            <w:r>
              <w:t>60</w:t>
            </w:r>
          </w:p>
        </w:tc>
        <w:tc>
          <w:tcPr>
            <w:tcW w:w="567" w:type="dxa"/>
          </w:tcPr>
          <w:p w:rsidR="00436D4A" w:rsidRDefault="00436D4A">
            <w:pPr>
              <w:pStyle w:val="ConsPlusNormal"/>
              <w:jc w:val="center"/>
            </w:pPr>
            <w:r>
              <w:t>85</w:t>
            </w:r>
          </w:p>
        </w:tc>
        <w:tc>
          <w:tcPr>
            <w:tcW w:w="567" w:type="dxa"/>
          </w:tcPr>
          <w:p w:rsidR="00436D4A" w:rsidRDefault="00436D4A">
            <w:pPr>
              <w:pStyle w:val="ConsPlusNormal"/>
              <w:jc w:val="center"/>
            </w:pPr>
            <w:r>
              <w:t>100</w:t>
            </w:r>
          </w:p>
        </w:tc>
        <w:tc>
          <w:tcPr>
            <w:tcW w:w="567" w:type="dxa"/>
          </w:tcPr>
          <w:p w:rsidR="00436D4A" w:rsidRDefault="00436D4A">
            <w:pPr>
              <w:pStyle w:val="ConsPlusNormal"/>
              <w:jc w:val="center"/>
            </w:pPr>
            <w:r>
              <w:t>20</w:t>
            </w:r>
          </w:p>
        </w:tc>
        <w:tc>
          <w:tcPr>
            <w:tcW w:w="567" w:type="dxa"/>
          </w:tcPr>
          <w:p w:rsidR="00436D4A" w:rsidRDefault="00436D4A">
            <w:pPr>
              <w:pStyle w:val="ConsPlusNormal"/>
              <w:jc w:val="center"/>
            </w:pPr>
            <w:r>
              <w:t>60</w:t>
            </w:r>
          </w:p>
        </w:tc>
        <w:tc>
          <w:tcPr>
            <w:tcW w:w="571" w:type="dxa"/>
          </w:tcPr>
          <w:p w:rsidR="00436D4A" w:rsidRDefault="00436D4A">
            <w:pPr>
              <w:pStyle w:val="ConsPlusNormal"/>
              <w:jc w:val="center"/>
            </w:pPr>
            <w:r>
              <w:t>85</w:t>
            </w:r>
          </w:p>
        </w:tc>
        <w:tc>
          <w:tcPr>
            <w:tcW w:w="571" w:type="dxa"/>
          </w:tcPr>
          <w:p w:rsidR="00436D4A" w:rsidRDefault="00436D4A">
            <w:pPr>
              <w:pStyle w:val="ConsPlusNormal"/>
              <w:jc w:val="center"/>
            </w:pPr>
            <w:r>
              <w:t>100</w:t>
            </w:r>
          </w:p>
        </w:tc>
        <w:tc>
          <w:tcPr>
            <w:tcW w:w="571" w:type="dxa"/>
          </w:tcPr>
          <w:p w:rsidR="00436D4A" w:rsidRDefault="00436D4A">
            <w:pPr>
              <w:pStyle w:val="ConsPlusNormal"/>
              <w:jc w:val="center"/>
            </w:pPr>
            <w:r>
              <w:t>20</w:t>
            </w:r>
          </w:p>
        </w:tc>
        <w:tc>
          <w:tcPr>
            <w:tcW w:w="566" w:type="dxa"/>
          </w:tcPr>
          <w:p w:rsidR="00436D4A" w:rsidRDefault="00436D4A">
            <w:pPr>
              <w:pStyle w:val="ConsPlusNormal"/>
              <w:jc w:val="center"/>
            </w:pPr>
            <w:r>
              <w:t>60</w:t>
            </w:r>
          </w:p>
        </w:tc>
        <w:tc>
          <w:tcPr>
            <w:tcW w:w="576" w:type="dxa"/>
          </w:tcPr>
          <w:p w:rsidR="00436D4A" w:rsidRDefault="00436D4A">
            <w:pPr>
              <w:pStyle w:val="ConsPlusNormal"/>
              <w:jc w:val="center"/>
            </w:pPr>
            <w:r>
              <w:t>85</w:t>
            </w:r>
          </w:p>
        </w:tc>
        <w:tc>
          <w:tcPr>
            <w:tcW w:w="567" w:type="dxa"/>
          </w:tcPr>
          <w:p w:rsidR="00436D4A" w:rsidRDefault="00436D4A">
            <w:pPr>
              <w:pStyle w:val="ConsPlusNormal"/>
              <w:jc w:val="center"/>
            </w:pPr>
            <w:r>
              <w:t>100</w:t>
            </w:r>
          </w:p>
        </w:tc>
      </w:tr>
      <w:tr w:rsidR="00436D4A">
        <w:tc>
          <w:tcPr>
            <w:tcW w:w="510" w:type="dxa"/>
          </w:tcPr>
          <w:p w:rsidR="00436D4A" w:rsidRDefault="00436D4A">
            <w:pPr>
              <w:pStyle w:val="ConsPlusNormal"/>
              <w:jc w:val="center"/>
            </w:pPr>
            <w:r>
              <w:t>2.</w:t>
            </w:r>
          </w:p>
        </w:tc>
        <w:tc>
          <w:tcPr>
            <w:tcW w:w="3458" w:type="dxa"/>
          </w:tcPr>
          <w:p w:rsidR="00436D4A" w:rsidRDefault="00436D4A">
            <w:pPr>
              <w:pStyle w:val="ConsPlusNormal"/>
            </w:pPr>
            <w:r>
              <w:t>Оснащенность учреждений ветеринарии специальными приборами, оборудованием и средствами измерения, процентов</w:t>
            </w:r>
          </w:p>
        </w:tc>
        <w:tc>
          <w:tcPr>
            <w:tcW w:w="567" w:type="dxa"/>
          </w:tcPr>
          <w:p w:rsidR="00436D4A" w:rsidRDefault="00436D4A">
            <w:pPr>
              <w:pStyle w:val="ConsPlusNormal"/>
              <w:jc w:val="center"/>
            </w:pPr>
            <w:r>
              <w:t>15</w:t>
            </w:r>
          </w:p>
        </w:tc>
        <w:tc>
          <w:tcPr>
            <w:tcW w:w="567" w:type="dxa"/>
          </w:tcPr>
          <w:p w:rsidR="00436D4A" w:rsidRDefault="00436D4A">
            <w:pPr>
              <w:pStyle w:val="ConsPlusNormal"/>
              <w:jc w:val="center"/>
            </w:pPr>
            <w:r>
              <w:t>50</w:t>
            </w:r>
          </w:p>
        </w:tc>
        <w:tc>
          <w:tcPr>
            <w:tcW w:w="567" w:type="dxa"/>
          </w:tcPr>
          <w:p w:rsidR="00436D4A" w:rsidRDefault="00436D4A">
            <w:pPr>
              <w:pStyle w:val="ConsPlusNormal"/>
              <w:jc w:val="center"/>
            </w:pPr>
            <w:r>
              <w:t>35</w:t>
            </w:r>
          </w:p>
        </w:tc>
        <w:tc>
          <w:tcPr>
            <w:tcW w:w="567" w:type="dxa"/>
          </w:tcPr>
          <w:p w:rsidR="00436D4A" w:rsidRDefault="00436D4A">
            <w:pPr>
              <w:pStyle w:val="ConsPlusNormal"/>
              <w:jc w:val="center"/>
            </w:pPr>
            <w:r>
              <w:t>0</w:t>
            </w:r>
          </w:p>
        </w:tc>
        <w:tc>
          <w:tcPr>
            <w:tcW w:w="567" w:type="dxa"/>
          </w:tcPr>
          <w:p w:rsidR="00436D4A" w:rsidRDefault="00436D4A">
            <w:pPr>
              <w:pStyle w:val="ConsPlusNormal"/>
              <w:jc w:val="center"/>
            </w:pPr>
            <w:r>
              <w:t>18</w:t>
            </w:r>
          </w:p>
        </w:tc>
        <w:tc>
          <w:tcPr>
            <w:tcW w:w="567" w:type="dxa"/>
          </w:tcPr>
          <w:p w:rsidR="00436D4A" w:rsidRDefault="00436D4A">
            <w:pPr>
              <w:pStyle w:val="ConsPlusNormal"/>
              <w:jc w:val="center"/>
            </w:pPr>
            <w:r>
              <w:t>40</w:t>
            </w:r>
          </w:p>
        </w:tc>
        <w:tc>
          <w:tcPr>
            <w:tcW w:w="567" w:type="dxa"/>
          </w:tcPr>
          <w:p w:rsidR="00436D4A" w:rsidRDefault="00436D4A">
            <w:pPr>
              <w:pStyle w:val="ConsPlusNormal"/>
              <w:jc w:val="center"/>
            </w:pPr>
            <w:r>
              <w:t>28</w:t>
            </w:r>
          </w:p>
        </w:tc>
        <w:tc>
          <w:tcPr>
            <w:tcW w:w="567" w:type="dxa"/>
          </w:tcPr>
          <w:p w:rsidR="00436D4A" w:rsidRDefault="00436D4A">
            <w:pPr>
              <w:pStyle w:val="ConsPlusNormal"/>
              <w:jc w:val="center"/>
            </w:pPr>
            <w:r>
              <w:t>12</w:t>
            </w:r>
          </w:p>
        </w:tc>
        <w:tc>
          <w:tcPr>
            <w:tcW w:w="567" w:type="dxa"/>
          </w:tcPr>
          <w:p w:rsidR="00436D4A" w:rsidRDefault="00436D4A">
            <w:pPr>
              <w:pStyle w:val="ConsPlusNormal"/>
              <w:jc w:val="center"/>
            </w:pPr>
            <w:r>
              <w:t>16</w:t>
            </w:r>
          </w:p>
        </w:tc>
        <w:tc>
          <w:tcPr>
            <w:tcW w:w="567" w:type="dxa"/>
          </w:tcPr>
          <w:p w:rsidR="00436D4A" w:rsidRDefault="00436D4A">
            <w:pPr>
              <w:pStyle w:val="ConsPlusNormal"/>
              <w:jc w:val="center"/>
            </w:pPr>
            <w:r>
              <w:t>40</w:t>
            </w:r>
          </w:p>
        </w:tc>
        <w:tc>
          <w:tcPr>
            <w:tcW w:w="571" w:type="dxa"/>
          </w:tcPr>
          <w:p w:rsidR="00436D4A" w:rsidRDefault="00436D4A">
            <w:pPr>
              <w:pStyle w:val="ConsPlusNormal"/>
              <w:jc w:val="center"/>
            </w:pPr>
            <w:r>
              <w:t>30</w:t>
            </w:r>
          </w:p>
        </w:tc>
        <w:tc>
          <w:tcPr>
            <w:tcW w:w="571" w:type="dxa"/>
          </w:tcPr>
          <w:p w:rsidR="00436D4A" w:rsidRDefault="00436D4A">
            <w:pPr>
              <w:pStyle w:val="ConsPlusNormal"/>
              <w:jc w:val="center"/>
            </w:pPr>
            <w:r>
              <w:t>14</w:t>
            </w:r>
          </w:p>
        </w:tc>
        <w:tc>
          <w:tcPr>
            <w:tcW w:w="571" w:type="dxa"/>
          </w:tcPr>
          <w:p w:rsidR="00436D4A" w:rsidRDefault="00436D4A">
            <w:pPr>
              <w:pStyle w:val="ConsPlusNormal"/>
              <w:jc w:val="center"/>
            </w:pPr>
            <w:r>
              <w:t>14</w:t>
            </w:r>
          </w:p>
        </w:tc>
        <w:tc>
          <w:tcPr>
            <w:tcW w:w="566" w:type="dxa"/>
          </w:tcPr>
          <w:p w:rsidR="00436D4A" w:rsidRDefault="00436D4A">
            <w:pPr>
              <w:pStyle w:val="ConsPlusNormal"/>
              <w:jc w:val="center"/>
            </w:pPr>
            <w:r>
              <w:t>45</w:t>
            </w:r>
          </w:p>
        </w:tc>
        <w:tc>
          <w:tcPr>
            <w:tcW w:w="576" w:type="dxa"/>
          </w:tcPr>
          <w:p w:rsidR="00436D4A" w:rsidRDefault="00436D4A">
            <w:pPr>
              <w:pStyle w:val="ConsPlusNormal"/>
              <w:jc w:val="center"/>
            </w:pPr>
            <w:r>
              <w:t>32</w:t>
            </w:r>
          </w:p>
        </w:tc>
        <w:tc>
          <w:tcPr>
            <w:tcW w:w="567" w:type="dxa"/>
          </w:tcPr>
          <w:p w:rsidR="00436D4A" w:rsidRDefault="00436D4A">
            <w:pPr>
              <w:pStyle w:val="ConsPlusNormal"/>
              <w:jc w:val="center"/>
            </w:pPr>
            <w:r>
              <w:t>9</w:t>
            </w:r>
          </w:p>
        </w:tc>
      </w:tr>
      <w:tr w:rsidR="00436D4A">
        <w:tc>
          <w:tcPr>
            <w:tcW w:w="510" w:type="dxa"/>
          </w:tcPr>
          <w:p w:rsidR="00436D4A" w:rsidRDefault="00436D4A">
            <w:pPr>
              <w:pStyle w:val="ConsPlusNormal"/>
              <w:jc w:val="center"/>
            </w:pPr>
            <w:r>
              <w:t>3.</w:t>
            </w:r>
          </w:p>
        </w:tc>
        <w:tc>
          <w:tcPr>
            <w:tcW w:w="3458" w:type="dxa"/>
          </w:tcPr>
          <w:p w:rsidR="00436D4A" w:rsidRDefault="00436D4A">
            <w:pPr>
              <w:pStyle w:val="ConsPlusNormal"/>
            </w:pPr>
            <w:r>
              <w:t>Оснащенность учреждений ветеринарии специальным автотранспортом, процентов</w:t>
            </w:r>
          </w:p>
        </w:tc>
        <w:tc>
          <w:tcPr>
            <w:tcW w:w="567" w:type="dxa"/>
          </w:tcPr>
          <w:p w:rsidR="00436D4A" w:rsidRDefault="00436D4A">
            <w:pPr>
              <w:pStyle w:val="ConsPlusNormal"/>
              <w:jc w:val="center"/>
            </w:pPr>
            <w:r>
              <w:t>15</w:t>
            </w:r>
          </w:p>
        </w:tc>
        <w:tc>
          <w:tcPr>
            <w:tcW w:w="567" w:type="dxa"/>
          </w:tcPr>
          <w:p w:rsidR="00436D4A" w:rsidRDefault="00436D4A">
            <w:pPr>
              <w:pStyle w:val="ConsPlusNormal"/>
              <w:jc w:val="center"/>
            </w:pPr>
            <w:r>
              <w:t>40</w:t>
            </w:r>
          </w:p>
        </w:tc>
        <w:tc>
          <w:tcPr>
            <w:tcW w:w="567" w:type="dxa"/>
          </w:tcPr>
          <w:p w:rsidR="00436D4A" w:rsidRDefault="00436D4A">
            <w:pPr>
              <w:pStyle w:val="ConsPlusNormal"/>
              <w:jc w:val="center"/>
            </w:pPr>
            <w:r>
              <w:t>35</w:t>
            </w:r>
          </w:p>
        </w:tc>
        <w:tc>
          <w:tcPr>
            <w:tcW w:w="567" w:type="dxa"/>
          </w:tcPr>
          <w:p w:rsidR="00436D4A" w:rsidRDefault="00436D4A">
            <w:pPr>
              <w:pStyle w:val="ConsPlusNormal"/>
              <w:jc w:val="center"/>
            </w:pPr>
            <w:r>
              <w:t>10</w:t>
            </w:r>
          </w:p>
        </w:tc>
        <w:tc>
          <w:tcPr>
            <w:tcW w:w="567" w:type="dxa"/>
          </w:tcPr>
          <w:p w:rsidR="00436D4A" w:rsidRDefault="00436D4A">
            <w:pPr>
              <w:pStyle w:val="ConsPlusNormal"/>
              <w:jc w:val="center"/>
            </w:pPr>
            <w:r>
              <w:t>17</w:t>
            </w:r>
          </w:p>
        </w:tc>
        <w:tc>
          <w:tcPr>
            <w:tcW w:w="567" w:type="dxa"/>
          </w:tcPr>
          <w:p w:rsidR="00436D4A" w:rsidRDefault="00436D4A">
            <w:pPr>
              <w:pStyle w:val="ConsPlusNormal"/>
              <w:jc w:val="center"/>
            </w:pPr>
            <w:r>
              <w:t>40</w:t>
            </w:r>
          </w:p>
        </w:tc>
        <w:tc>
          <w:tcPr>
            <w:tcW w:w="567" w:type="dxa"/>
          </w:tcPr>
          <w:p w:rsidR="00436D4A" w:rsidRDefault="00436D4A">
            <w:pPr>
              <w:pStyle w:val="ConsPlusNormal"/>
              <w:jc w:val="center"/>
            </w:pPr>
            <w:r>
              <w:t>33</w:t>
            </w:r>
          </w:p>
        </w:tc>
        <w:tc>
          <w:tcPr>
            <w:tcW w:w="567" w:type="dxa"/>
          </w:tcPr>
          <w:p w:rsidR="00436D4A" w:rsidRDefault="00436D4A">
            <w:pPr>
              <w:pStyle w:val="ConsPlusNormal"/>
              <w:jc w:val="center"/>
            </w:pPr>
            <w:r>
              <w:t>10</w:t>
            </w:r>
          </w:p>
        </w:tc>
        <w:tc>
          <w:tcPr>
            <w:tcW w:w="567" w:type="dxa"/>
          </w:tcPr>
          <w:p w:rsidR="00436D4A" w:rsidRDefault="00436D4A">
            <w:pPr>
              <w:pStyle w:val="ConsPlusNormal"/>
              <w:jc w:val="center"/>
            </w:pPr>
            <w:r>
              <w:t>14</w:t>
            </w:r>
          </w:p>
        </w:tc>
        <w:tc>
          <w:tcPr>
            <w:tcW w:w="567" w:type="dxa"/>
          </w:tcPr>
          <w:p w:rsidR="00436D4A" w:rsidRDefault="00436D4A">
            <w:pPr>
              <w:pStyle w:val="ConsPlusNormal"/>
              <w:jc w:val="center"/>
            </w:pPr>
            <w:r>
              <w:t>42</w:t>
            </w:r>
          </w:p>
        </w:tc>
        <w:tc>
          <w:tcPr>
            <w:tcW w:w="571" w:type="dxa"/>
          </w:tcPr>
          <w:p w:rsidR="00436D4A" w:rsidRDefault="00436D4A">
            <w:pPr>
              <w:pStyle w:val="ConsPlusNormal"/>
              <w:jc w:val="center"/>
            </w:pPr>
            <w:r>
              <w:t>31</w:t>
            </w:r>
          </w:p>
        </w:tc>
        <w:tc>
          <w:tcPr>
            <w:tcW w:w="571" w:type="dxa"/>
          </w:tcPr>
          <w:p w:rsidR="00436D4A" w:rsidRDefault="00436D4A">
            <w:pPr>
              <w:pStyle w:val="ConsPlusNormal"/>
              <w:jc w:val="center"/>
            </w:pPr>
            <w:r>
              <w:t>13</w:t>
            </w:r>
          </w:p>
        </w:tc>
        <w:tc>
          <w:tcPr>
            <w:tcW w:w="571" w:type="dxa"/>
          </w:tcPr>
          <w:p w:rsidR="00436D4A" w:rsidRDefault="00436D4A">
            <w:pPr>
              <w:pStyle w:val="ConsPlusNormal"/>
              <w:jc w:val="center"/>
            </w:pPr>
            <w:r>
              <w:t>13</w:t>
            </w:r>
          </w:p>
        </w:tc>
        <w:tc>
          <w:tcPr>
            <w:tcW w:w="566" w:type="dxa"/>
          </w:tcPr>
          <w:p w:rsidR="00436D4A" w:rsidRDefault="00436D4A">
            <w:pPr>
              <w:pStyle w:val="ConsPlusNormal"/>
              <w:jc w:val="center"/>
            </w:pPr>
            <w:r>
              <w:t>41</w:t>
            </w:r>
          </w:p>
        </w:tc>
        <w:tc>
          <w:tcPr>
            <w:tcW w:w="576" w:type="dxa"/>
          </w:tcPr>
          <w:p w:rsidR="00436D4A" w:rsidRDefault="00436D4A">
            <w:pPr>
              <w:pStyle w:val="ConsPlusNormal"/>
              <w:jc w:val="center"/>
            </w:pPr>
            <w:r>
              <w:t>35</w:t>
            </w:r>
          </w:p>
        </w:tc>
        <w:tc>
          <w:tcPr>
            <w:tcW w:w="567" w:type="dxa"/>
          </w:tcPr>
          <w:p w:rsidR="00436D4A" w:rsidRDefault="00436D4A">
            <w:pPr>
              <w:pStyle w:val="ConsPlusNormal"/>
              <w:jc w:val="center"/>
            </w:pPr>
            <w:r>
              <w:t>11</w:t>
            </w:r>
          </w:p>
        </w:tc>
      </w:tr>
      <w:tr w:rsidR="00436D4A">
        <w:tc>
          <w:tcPr>
            <w:tcW w:w="510" w:type="dxa"/>
          </w:tcPr>
          <w:p w:rsidR="00436D4A" w:rsidRDefault="00436D4A">
            <w:pPr>
              <w:pStyle w:val="ConsPlusNormal"/>
              <w:jc w:val="center"/>
            </w:pPr>
            <w:r>
              <w:t>4.</w:t>
            </w:r>
          </w:p>
        </w:tc>
        <w:tc>
          <w:tcPr>
            <w:tcW w:w="3458" w:type="dxa"/>
          </w:tcPr>
          <w:p w:rsidR="00436D4A" w:rsidRDefault="00436D4A">
            <w:pPr>
              <w:pStyle w:val="ConsPlusNormal"/>
            </w:pPr>
            <w:r>
              <w:t>Проведение ремонтных работ в зданиях учреждений ветеринарии, процентов</w:t>
            </w:r>
          </w:p>
        </w:tc>
        <w:tc>
          <w:tcPr>
            <w:tcW w:w="567" w:type="dxa"/>
          </w:tcPr>
          <w:p w:rsidR="00436D4A" w:rsidRDefault="00436D4A">
            <w:pPr>
              <w:pStyle w:val="ConsPlusNormal"/>
              <w:jc w:val="center"/>
            </w:pPr>
            <w:r>
              <w:t>0</w:t>
            </w:r>
          </w:p>
        </w:tc>
        <w:tc>
          <w:tcPr>
            <w:tcW w:w="567" w:type="dxa"/>
          </w:tcPr>
          <w:p w:rsidR="00436D4A" w:rsidRDefault="00436D4A">
            <w:pPr>
              <w:pStyle w:val="ConsPlusNormal"/>
              <w:jc w:val="center"/>
            </w:pPr>
            <w:r>
              <w:t>40</w:t>
            </w:r>
          </w:p>
        </w:tc>
        <w:tc>
          <w:tcPr>
            <w:tcW w:w="567" w:type="dxa"/>
          </w:tcPr>
          <w:p w:rsidR="00436D4A" w:rsidRDefault="00436D4A">
            <w:pPr>
              <w:pStyle w:val="ConsPlusNormal"/>
              <w:jc w:val="center"/>
            </w:pPr>
            <w:r>
              <w:t>50</w:t>
            </w:r>
          </w:p>
        </w:tc>
        <w:tc>
          <w:tcPr>
            <w:tcW w:w="567" w:type="dxa"/>
          </w:tcPr>
          <w:p w:rsidR="00436D4A" w:rsidRDefault="00436D4A">
            <w:pPr>
              <w:pStyle w:val="ConsPlusNormal"/>
              <w:jc w:val="center"/>
            </w:pPr>
            <w:r>
              <w:t>10</w:t>
            </w:r>
          </w:p>
        </w:tc>
        <w:tc>
          <w:tcPr>
            <w:tcW w:w="567" w:type="dxa"/>
          </w:tcPr>
          <w:p w:rsidR="00436D4A" w:rsidRDefault="00436D4A">
            <w:pPr>
              <w:pStyle w:val="ConsPlusNormal"/>
              <w:jc w:val="center"/>
            </w:pPr>
            <w:r>
              <w:t>5</w:t>
            </w:r>
          </w:p>
        </w:tc>
        <w:tc>
          <w:tcPr>
            <w:tcW w:w="567" w:type="dxa"/>
          </w:tcPr>
          <w:p w:rsidR="00436D4A" w:rsidRDefault="00436D4A">
            <w:pPr>
              <w:pStyle w:val="ConsPlusNormal"/>
              <w:jc w:val="center"/>
            </w:pPr>
            <w:r>
              <w:t>42</w:t>
            </w:r>
          </w:p>
        </w:tc>
        <w:tc>
          <w:tcPr>
            <w:tcW w:w="567" w:type="dxa"/>
          </w:tcPr>
          <w:p w:rsidR="00436D4A" w:rsidRDefault="00436D4A">
            <w:pPr>
              <w:pStyle w:val="ConsPlusNormal"/>
              <w:jc w:val="center"/>
            </w:pPr>
            <w:r>
              <w:t>10</w:t>
            </w:r>
          </w:p>
        </w:tc>
        <w:tc>
          <w:tcPr>
            <w:tcW w:w="567" w:type="dxa"/>
          </w:tcPr>
          <w:p w:rsidR="00436D4A" w:rsidRDefault="00436D4A">
            <w:pPr>
              <w:pStyle w:val="ConsPlusNormal"/>
              <w:jc w:val="center"/>
            </w:pPr>
            <w:r>
              <w:t>13</w:t>
            </w:r>
          </w:p>
        </w:tc>
        <w:tc>
          <w:tcPr>
            <w:tcW w:w="567" w:type="dxa"/>
          </w:tcPr>
          <w:p w:rsidR="00436D4A" w:rsidRDefault="00436D4A">
            <w:pPr>
              <w:pStyle w:val="ConsPlusNormal"/>
              <w:jc w:val="center"/>
            </w:pPr>
            <w:r>
              <w:t>0</w:t>
            </w:r>
          </w:p>
        </w:tc>
        <w:tc>
          <w:tcPr>
            <w:tcW w:w="567" w:type="dxa"/>
          </w:tcPr>
          <w:p w:rsidR="00436D4A" w:rsidRDefault="00436D4A">
            <w:pPr>
              <w:pStyle w:val="ConsPlusNormal"/>
              <w:jc w:val="center"/>
            </w:pPr>
            <w:r>
              <w:t>45</w:t>
            </w:r>
          </w:p>
        </w:tc>
        <w:tc>
          <w:tcPr>
            <w:tcW w:w="571" w:type="dxa"/>
          </w:tcPr>
          <w:p w:rsidR="00436D4A" w:rsidRDefault="00436D4A">
            <w:pPr>
              <w:pStyle w:val="ConsPlusNormal"/>
              <w:jc w:val="center"/>
            </w:pPr>
            <w:r>
              <w:t>38</w:t>
            </w:r>
          </w:p>
        </w:tc>
        <w:tc>
          <w:tcPr>
            <w:tcW w:w="571" w:type="dxa"/>
          </w:tcPr>
          <w:p w:rsidR="00436D4A" w:rsidRDefault="00436D4A">
            <w:pPr>
              <w:pStyle w:val="ConsPlusNormal"/>
              <w:jc w:val="center"/>
            </w:pPr>
            <w:r>
              <w:t>17</w:t>
            </w:r>
          </w:p>
        </w:tc>
        <w:tc>
          <w:tcPr>
            <w:tcW w:w="571" w:type="dxa"/>
          </w:tcPr>
          <w:p w:rsidR="00436D4A" w:rsidRDefault="00436D4A">
            <w:pPr>
              <w:pStyle w:val="ConsPlusNormal"/>
              <w:jc w:val="center"/>
            </w:pPr>
            <w:r>
              <w:t>5</w:t>
            </w:r>
          </w:p>
        </w:tc>
        <w:tc>
          <w:tcPr>
            <w:tcW w:w="566" w:type="dxa"/>
          </w:tcPr>
          <w:p w:rsidR="00436D4A" w:rsidRDefault="00436D4A">
            <w:pPr>
              <w:pStyle w:val="ConsPlusNormal"/>
              <w:jc w:val="center"/>
            </w:pPr>
            <w:r>
              <w:t>40</w:t>
            </w:r>
          </w:p>
        </w:tc>
        <w:tc>
          <w:tcPr>
            <w:tcW w:w="576" w:type="dxa"/>
          </w:tcPr>
          <w:p w:rsidR="00436D4A" w:rsidRDefault="00436D4A">
            <w:pPr>
              <w:pStyle w:val="ConsPlusNormal"/>
              <w:jc w:val="center"/>
            </w:pPr>
            <w:r>
              <w:t>40</w:t>
            </w:r>
          </w:p>
        </w:tc>
        <w:tc>
          <w:tcPr>
            <w:tcW w:w="567" w:type="dxa"/>
          </w:tcPr>
          <w:p w:rsidR="00436D4A" w:rsidRDefault="00436D4A">
            <w:pPr>
              <w:pStyle w:val="ConsPlusNormal"/>
              <w:jc w:val="center"/>
            </w:pPr>
            <w:r>
              <w:t>15</w:t>
            </w:r>
          </w:p>
        </w:tc>
      </w:tr>
      <w:tr w:rsidR="00436D4A">
        <w:tc>
          <w:tcPr>
            <w:tcW w:w="510" w:type="dxa"/>
          </w:tcPr>
          <w:p w:rsidR="00436D4A" w:rsidRDefault="00436D4A">
            <w:pPr>
              <w:pStyle w:val="ConsPlusNormal"/>
              <w:jc w:val="center"/>
            </w:pPr>
            <w:r>
              <w:lastRenderedPageBreak/>
              <w:t>5.</w:t>
            </w:r>
          </w:p>
        </w:tc>
        <w:tc>
          <w:tcPr>
            <w:tcW w:w="3458" w:type="dxa"/>
          </w:tcPr>
          <w:p w:rsidR="00436D4A" w:rsidRDefault="00436D4A">
            <w:pPr>
              <w:pStyle w:val="ConsPlusNormal"/>
            </w:pPr>
            <w:r>
              <w:t>Повышение квалификации сотрудников учреждений ветеринарии, процентов</w:t>
            </w:r>
          </w:p>
        </w:tc>
        <w:tc>
          <w:tcPr>
            <w:tcW w:w="567" w:type="dxa"/>
          </w:tcPr>
          <w:p w:rsidR="00436D4A" w:rsidRDefault="00436D4A">
            <w:pPr>
              <w:pStyle w:val="ConsPlusNormal"/>
              <w:jc w:val="center"/>
            </w:pPr>
            <w:r>
              <w:t>30</w:t>
            </w:r>
          </w:p>
        </w:tc>
        <w:tc>
          <w:tcPr>
            <w:tcW w:w="567" w:type="dxa"/>
          </w:tcPr>
          <w:p w:rsidR="00436D4A" w:rsidRDefault="00436D4A">
            <w:pPr>
              <w:pStyle w:val="ConsPlusNormal"/>
              <w:jc w:val="center"/>
            </w:pPr>
            <w:r>
              <w:t>40</w:t>
            </w:r>
          </w:p>
        </w:tc>
        <w:tc>
          <w:tcPr>
            <w:tcW w:w="567" w:type="dxa"/>
          </w:tcPr>
          <w:p w:rsidR="00436D4A" w:rsidRDefault="00436D4A">
            <w:pPr>
              <w:pStyle w:val="ConsPlusNormal"/>
              <w:jc w:val="center"/>
            </w:pPr>
            <w:r>
              <w:t>15</w:t>
            </w:r>
          </w:p>
        </w:tc>
        <w:tc>
          <w:tcPr>
            <w:tcW w:w="567" w:type="dxa"/>
          </w:tcPr>
          <w:p w:rsidR="00436D4A" w:rsidRDefault="00436D4A">
            <w:pPr>
              <w:pStyle w:val="ConsPlusNormal"/>
              <w:jc w:val="center"/>
            </w:pPr>
            <w:r>
              <w:t>15</w:t>
            </w:r>
          </w:p>
        </w:tc>
        <w:tc>
          <w:tcPr>
            <w:tcW w:w="567" w:type="dxa"/>
          </w:tcPr>
          <w:p w:rsidR="00436D4A" w:rsidRDefault="00436D4A">
            <w:pPr>
              <w:pStyle w:val="ConsPlusNormal"/>
              <w:jc w:val="center"/>
            </w:pPr>
            <w:r>
              <w:t>25</w:t>
            </w:r>
          </w:p>
        </w:tc>
        <w:tc>
          <w:tcPr>
            <w:tcW w:w="567" w:type="dxa"/>
          </w:tcPr>
          <w:p w:rsidR="00436D4A" w:rsidRDefault="00436D4A">
            <w:pPr>
              <w:pStyle w:val="ConsPlusNormal"/>
              <w:jc w:val="center"/>
            </w:pPr>
            <w:r>
              <w:t>30</w:t>
            </w:r>
          </w:p>
        </w:tc>
        <w:tc>
          <w:tcPr>
            <w:tcW w:w="567" w:type="dxa"/>
          </w:tcPr>
          <w:p w:rsidR="00436D4A" w:rsidRDefault="00436D4A">
            <w:pPr>
              <w:pStyle w:val="ConsPlusNormal"/>
              <w:jc w:val="center"/>
            </w:pPr>
            <w:r>
              <w:t>25</w:t>
            </w:r>
          </w:p>
        </w:tc>
        <w:tc>
          <w:tcPr>
            <w:tcW w:w="567" w:type="dxa"/>
          </w:tcPr>
          <w:p w:rsidR="00436D4A" w:rsidRDefault="00436D4A">
            <w:pPr>
              <w:pStyle w:val="ConsPlusNormal"/>
              <w:jc w:val="center"/>
            </w:pPr>
            <w:r>
              <w:t>20</w:t>
            </w:r>
          </w:p>
        </w:tc>
        <w:tc>
          <w:tcPr>
            <w:tcW w:w="567" w:type="dxa"/>
          </w:tcPr>
          <w:p w:rsidR="00436D4A" w:rsidRDefault="00436D4A">
            <w:pPr>
              <w:pStyle w:val="ConsPlusNormal"/>
              <w:jc w:val="center"/>
            </w:pPr>
            <w:r>
              <w:t>25</w:t>
            </w:r>
          </w:p>
        </w:tc>
        <w:tc>
          <w:tcPr>
            <w:tcW w:w="567" w:type="dxa"/>
          </w:tcPr>
          <w:p w:rsidR="00436D4A" w:rsidRDefault="00436D4A">
            <w:pPr>
              <w:pStyle w:val="ConsPlusNormal"/>
              <w:jc w:val="center"/>
            </w:pPr>
            <w:r>
              <w:t>25</w:t>
            </w:r>
          </w:p>
        </w:tc>
        <w:tc>
          <w:tcPr>
            <w:tcW w:w="571" w:type="dxa"/>
          </w:tcPr>
          <w:p w:rsidR="00436D4A" w:rsidRDefault="00436D4A">
            <w:pPr>
              <w:pStyle w:val="ConsPlusNormal"/>
              <w:jc w:val="center"/>
            </w:pPr>
            <w:r>
              <w:t>25</w:t>
            </w:r>
          </w:p>
        </w:tc>
        <w:tc>
          <w:tcPr>
            <w:tcW w:w="571" w:type="dxa"/>
          </w:tcPr>
          <w:p w:rsidR="00436D4A" w:rsidRDefault="00436D4A">
            <w:pPr>
              <w:pStyle w:val="ConsPlusNormal"/>
              <w:jc w:val="center"/>
            </w:pPr>
            <w:r>
              <w:t>25</w:t>
            </w:r>
          </w:p>
        </w:tc>
        <w:tc>
          <w:tcPr>
            <w:tcW w:w="571" w:type="dxa"/>
          </w:tcPr>
          <w:p w:rsidR="00436D4A" w:rsidRDefault="00436D4A">
            <w:pPr>
              <w:pStyle w:val="ConsPlusNormal"/>
              <w:jc w:val="center"/>
            </w:pPr>
            <w:r>
              <w:t>20</w:t>
            </w:r>
          </w:p>
        </w:tc>
        <w:tc>
          <w:tcPr>
            <w:tcW w:w="566" w:type="dxa"/>
          </w:tcPr>
          <w:p w:rsidR="00436D4A" w:rsidRDefault="00436D4A">
            <w:pPr>
              <w:pStyle w:val="ConsPlusNormal"/>
              <w:jc w:val="center"/>
            </w:pPr>
            <w:r>
              <w:t>30</w:t>
            </w:r>
          </w:p>
        </w:tc>
        <w:tc>
          <w:tcPr>
            <w:tcW w:w="576" w:type="dxa"/>
          </w:tcPr>
          <w:p w:rsidR="00436D4A" w:rsidRDefault="00436D4A">
            <w:pPr>
              <w:pStyle w:val="ConsPlusNormal"/>
              <w:jc w:val="center"/>
            </w:pPr>
            <w:r>
              <w:t>30</w:t>
            </w:r>
          </w:p>
        </w:tc>
        <w:tc>
          <w:tcPr>
            <w:tcW w:w="567" w:type="dxa"/>
          </w:tcPr>
          <w:p w:rsidR="00436D4A" w:rsidRDefault="00436D4A">
            <w:pPr>
              <w:pStyle w:val="ConsPlusNormal"/>
              <w:jc w:val="center"/>
            </w:pPr>
            <w:r>
              <w:t>20</w:t>
            </w:r>
          </w:p>
        </w:tc>
      </w:tr>
      <w:tr w:rsidR="00436D4A">
        <w:tc>
          <w:tcPr>
            <w:tcW w:w="510" w:type="dxa"/>
          </w:tcPr>
          <w:p w:rsidR="00436D4A" w:rsidRDefault="00436D4A">
            <w:pPr>
              <w:pStyle w:val="ConsPlusNormal"/>
              <w:jc w:val="center"/>
            </w:pPr>
            <w:r>
              <w:t>6.</w:t>
            </w:r>
          </w:p>
        </w:tc>
        <w:tc>
          <w:tcPr>
            <w:tcW w:w="3458" w:type="dxa"/>
          </w:tcPr>
          <w:p w:rsidR="00436D4A" w:rsidRDefault="00436D4A">
            <w:pPr>
              <w:pStyle w:val="ConsPlusNormal"/>
            </w:pPr>
            <w:r>
              <w:t>Обеспеченность лабораторий ветеринарно-санитарной экспертизы необходимым оборудованием и приборами, процентов</w:t>
            </w:r>
          </w:p>
        </w:tc>
        <w:tc>
          <w:tcPr>
            <w:tcW w:w="567" w:type="dxa"/>
          </w:tcPr>
          <w:p w:rsidR="00436D4A" w:rsidRDefault="00436D4A">
            <w:pPr>
              <w:pStyle w:val="ConsPlusNormal"/>
              <w:jc w:val="center"/>
            </w:pPr>
            <w:r>
              <w:t>30</w:t>
            </w:r>
          </w:p>
        </w:tc>
        <w:tc>
          <w:tcPr>
            <w:tcW w:w="567" w:type="dxa"/>
          </w:tcPr>
          <w:p w:rsidR="00436D4A" w:rsidRDefault="00436D4A">
            <w:pPr>
              <w:pStyle w:val="ConsPlusNormal"/>
              <w:jc w:val="center"/>
            </w:pPr>
            <w:r>
              <w:t>40</w:t>
            </w:r>
          </w:p>
        </w:tc>
        <w:tc>
          <w:tcPr>
            <w:tcW w:w="567" w:type="dxa"/>
          </w:tcPr>
          <w:p w:rsidR="00436D4A" w:rsidRDefault="00436D4A">
            <w:pPr>
              <w:pStyle w:val="ConsPlusNormal"/>
              <w:jc w:val="center"/>
            </w:pPr>
            <w:r>
              <w:t>20</w:t>
            </w:r>
          </w:p>
        </w:tc>
        <w:tc>
          <w:tcPr>
            <w:tcW w:w="567" w:type="dxa"/>
          </w:tcPr>
          <w:p w:rsidR="00436D4A" w:rsidRDefault="00436D4A">
            <w:pPr>
              <w:pStyle w:val="ConsPlusNormal"/>
              <w:jc w:val="center"/>
            </w:pPr>
            <w:r>
              <w:t>10</w:t>
            </w:r>
          </w:p>
        </w:tc>
        <w:tc>
          <w:tcPr>
            <w:tcW w:w="567" w:type="dxa"/>
          </w:tcPr>
          <w:p w:rsidR="00436D4A" w:rsidRDefault="00436D4A">
            <w:pPr>
              <w:pStyle w:val="ConsPlusNormal"/>
              <w:jc w:val="center"/>
            </w:pPr>
            <w:r>
              <w:t>20</w:t>
            </w:r>
          </w:p>
        </w:tc>
        <w:tc>
          <w:tcPr>
            <w:tcW w:w="567" w:type="dxa"/>
          </w:tcPr>
          <w:p w:rsidR="00436D4A" w:rsidRDefault="00436D4A">
            <w:pPr>
              <w:pStyle w:val="ConsPlusNormal"/>
              <w:jc w:val="center"/>
            </w:pPr>
            <w:r>
              <w:t>30</w:t>
            </w:r>
          </w:p>
        </w:tc>
        <w:tc>
          <w:tcPr>
            <w:tcW w:w="567" w:type="dxa"/>
          </w:tcPr>
          <w:p w:rsidR="00436D4A" w:rsidRDefault="00436D4A">
            <w:pPr>
              <w:pStyle w:val="ConsPlusNormal"/>
              <w:jc w:val="center"/>
            </w:pPr>
            <w:r>
              <w:t>40</w:t>
            </w:r>
          </w:p>
        </w:tc>
        <w:tc>
          <w:tcPr>
            <w:tcW w:w="567" w:type="dxa"/>
          </w:tcPr>
          <w:p w:rsidR="00436D4A" w:rsidRDefault="00436D4A">
            <w:pPr>
              <w:pStyle w:val="ConsPlusNormal"/>
              <w:jc w:val="center"/>
            </w:pPr>
            <w:r>
              <w:t>10</w:t>
            </w:r>
          </w:p>
        </w:tc>
        <w:tc>
          <w:tcPr>
            <w:tcW w:w="567" w:type="dxa"/>
          </w:tcPr>
          <w:p w:rsidR="00436D4A" w:rsidRDefault="00436D4A">
            <w:pPr>
              <w:pStyle w:val="ConsPlusNormal"/>
              <w:jc w:val="center"/>
            </w:pPr>
            <w:r>
              <w:t>10</w:t>
            </w:r>
          </w:p>
        </w:tc>
        <w:tc>
          <w:tcPr>
            <w:tcW w:w="567" w:type="dxa"/>
          </w:tcPr>
          <w:p w:rsidR="00436D4A" w:rsidRDefault="00436D4A">
            <w:pPr>
              <w:pStyle w:val="ConsPlusNormal"/>
              <w:jc w:val="center"/>
            </w:pPr>
            <w:r>
              <w:t>40</w:t>
            </w:r>
          </w:p>
        </w:tc>
        <w:tc>
          <w:tcPr>
            <w:tcW w:w="571" w:type="dxa"/>
          </w:tcPr>
          <w:p w:rsidR="00436D4A" w:rsidRDefault="00436D4A">
            <w:pPr>
              <w:pStyle w:val="ConsPlusNormal"/>
              <w:jc w:val="center"/>
            </w:pPr>
            <w:r>
              <w:t>40</w:t>
            </w:r>
          </w:p>
        </w:tc>
        <w:tc>
          <w:tcPr>
            <w:tcW w:w="571" w:type="dxa"/>
          </w:tcPr>
          <w:p w:rsidR="00436D4A" w:rsidRDefault="00436D4A">
            <w:pPr>
              <w:pStyle w:val="ConsPlusNormal"/>
              <w:jc w:val="center"/>
            </w:pPr>
            <w:r>
              <w:t>10</w:t>
            </w:r>
          </w:p>
        </w:tc>
        <w:tc>
          <w:tcPr>
            <w:tcW w:w="571" w:type="dxa"/>
          </w:tcPr>
          <w:p w:rsidR="00436D4A" w:rsidRDefault="00436D4A">
            <w:pPr>
              <w:pStyle w:val="ConsPlusNormal"/>
              <w:jc w:val="center"/>
            </w:pPr>
            <w:r>
              <w:t>15</w:t>
            </w:r>
          </w:p>
        </w:tc>
        <w:tc>
          <w:tcPr>
            <w:tcW w:w="566" w:type="dxa"/>
          </w:tcPr>
          <w:p w:rsidR="00436D4A" w:rsidRDefault="00436D4A">
            <w:pPr>
              <w:pStyle w:val="ConsPlusNormal"/>
              <w:jc w:val="center"/>
            </w:pPr>
            <w:r>
              <w:t>40</w:t>
            </w:r>
          </w:p>
        </w:tc>
        <w:tc>
          <w:tcPr>
            <w:tcW w:w="576" w:type="dxa"/>
          </w:tcPr>
          <w:p w:rsidR="00436D4A" w:rsidRDefault="00436D4A">
            <w:pPr>
              <w:pStyle w:val="ConsPlusNormal"/>
              <w:jc w:val="center"/>
            </w:pPr>
            <w:r>
              <w:t>30</w:t>
            </w:r>
          </w:p>
        </w:tc>
        <w:tc>
          <w:tcPr>
            <w:tcW w:w="567" w:type="dxa"/>
          </w:tcPr>
          <w:p w:rsidR="00436D4A" w:rsidRDefault="00436D4A">
            <w:pPr>
              <w:pStyle w:val="ConsPlusNormal"/>
              <w:jc w:val="center"/>
            </w:pPr>
            <w:r>
              <w:t>5</w:t>
            </w:r>
          </w:p>
        </w:tc>
      </w:tr>
      <w:tr w:rsidR="00436D4A">
        <w:tc>
          <w:tcPr>
            <w:tcW w:w="510" w:type="dxa"/>
          </w:tcPr>
          <w:p w:rsidR="00436D4A" w:rsidRDefault="00436D4A">
            <w:pPr>
              <w:pStyle w:val="ConsPlusNormal"/>
              <w:jc w:val="center"/>
            </w:pPr>
            <w:r>
              <w:t>7.</w:t>
            </w:r>
          </w:p>
        </w:tc>
        <w:tc>
          <w:tcPr>
            <w:tcW w:w="3458" w:type="dxa"/>
          </w:tcPr>
          <w:p w:rsidR="00436D4A" w:rsidRDefault="00436D4A">
            <w:pPr>
              <w:pStyle w:val="ConsPlusNormal"/>
            </w:pPr>
            <w:r>
              <w:t>Обеспеченность учреждений ветеринарии методической и специальной литературой, процентов</w:t>
            </w:r>
          </w:p>
        </w:tc>
        <w:tc>
          <w:tcPr>
            <w:tcW w:w="567" w:type="dxa"/>
          </w:tcPr>
          <w:p w:rsidR="00436D4A" w:rsidRDefault="00436D4A">
            <w:pPr>
              <w:pStyle w:val="ConsPlusNormal"/>
              <w:jc w:val="center"/>
            </w:pPr>
            <w:r>
              <w:t>30</w:t>
            </w:r>
          </w:p>
        </w:tc>
        <w:tc>
          <w:tcPr>
            <w:tcW w:w="567" w:type="dxa"/>
          </w:tcPr>
          <w:p w:rsidR="00436D4A" w:rsidRDefault="00436D4A">
            <w:pPr>
              <w:pStyle w:val="ConsPlusNormal"/>
              <w:jc w:val="center"/>
            </w:pPr>
            <w:r>
              <w:t>50</w:t>
            </w:r>
          </w:p>
        </w:tc>
        <w:tc>
          <w:tcPr>
            <w:tcW w:w="567" w:type="dxa"/>
          </w:tcPr>
          <w:p w:rsidR="00436D4A" w:rsidRDefault="00436D4A">
            <w:pPr>
              <w:pStyle w:val="ConsPlusNormal"/>
              <w:jc w:val="center"/>
            </w:pPr>
            <w:r>
              <w:t>10</w:t>
            </w:r>
          </w:p>
        </w:tc>
        <w:tc>
          <w:tcPr>
            <w:tcW w:w="567" w:type="dxa"/>
          </w:tcPr>
          <w:p w:rsidR="00436D4A" w:rsidRDefault="00436D4A">
            <w:pPr>
              <w:pStyle w:val="ConsPlusNormal"/>
              <w:jc w:val="center"/>
            </w:pPr>
            <w:r>
              <w:t>10</w:t>
            </w:r>
          </w:p>
        </w:tc>
        <w:tc>
          <w:tcPr>
            <w:tcW w:w="567" w:type="dxa"/>
          </w:tcPr>
          <w:p w:rsidR="00436D4A" w:rsidRDefault="00436D4A">
            <w:pPr>
              <w:pStyle w:val="ConsPlusNormal"/>
              <w:jc w:val="center"/>
            </w:pPr>
            <w:r>
              <w:t>25</w:t>
            </w:r>
          </w:p>
        </w:tc>
        <w:tc>
          <w:tcPr>
            <w:tcW w:w="567" w:type="dxa"/>
          </w:tcPr>
          <w:p w:rsidR="00436D4A" w:rsidRDefault="00436D4A">
            <w:pPr>
              <w:pStyle w:val="ConsPlusNormal"/>
              <w:jc w:val="center"/>
            </w:pPr>
            <w:r>
              <w:t>25</w:t>
            </w:r>
          </w:p>
        </w:tc>
        <w:tc>
          <w:tcPr>
            <w:tcW w:w="567" w:type="dxa"/>
          </w:tcPr>
          <w:p w:rsidR="00436D4A" w:rsidRDefault="00436D4A">
            <w:pPr>
              <w:pStyle w:val="ConsPlusNormal"/>
              <w:jc w:val="center"/>
            </w:pPr>
            <w:r>
              <w:t>25</w:t>
            </w:r>
          </w:p>
        </w:tc>
        <w:tc>
          <w:tcPr>
            <w:tcW w:w="567" w:type="dxa"/>
          </w:tcPr>
          <w:p w:rsidR="00436D4A" w:rsidRDefault="00436D4A">
            <w:pPr>
              <w:pStyle w:val="ConsPlusNormal"/>
              <w:jc w:val="center"/>
            </w:pPr>
            <w:r>
              <w:t>25</w:t>
            </w:r>
          </w:p>
        </w:tc>
        <w:tc>
          <w:tcPr>
            <w:tcW w:w="567" w:type="dxa"/>
          </w:tcPr>
          <w:p w:rsidR="00436D4A" w:rsidRDefault="00436D4A">
            <w:pPr>
              <w:pStyle w:val="ConsPlusNormal"/>
              <w:jc w:val="center"/>
            </w:pPr>
            <w:r>
              <w:t>30</w:t>
            </w:r>
          </w:p>
        </w:tc>
        <w:tc>
          <w:tcPr>
            <w:tcW w:w="567" w:type="dxa"/>
          </w:tcPr>
          <w:p w:rsidR="00436D4A" w:rsidRDefault="00436D4A">
            <w:pPr>
              <w:pStyle w:val="ConsPlusNormal"/>
              <w:jc w:val="center"/>
            </w:pPr>
            <w:r>
              <w:t>25</w:t>
            </w:r>
          </w:p>
        </w:tc>
        <w:tc>
          <w:tcPr>
            <w:tcW w:w="571" w:type="dxa"/>
          </w:tcPr>
          <w:p w:rsidR="00436D4A" w:rsidRDefault="00436D4A">
            <w:pPr>
              <w:pStyle w:val="ConsPlusNormal"/>
              <w:jc w:val="center"/>
            </w:pPr>
            <w:r>
              <w:t>25</w:t>
            </w:r>
          </w:p>
        </w:tc>
        <w:tc>
          <w:tcPr>
            <w:tcW w:w="571" w:type="dxa"/>
          </w:tcPr>
          <w:p w:rsidR="00436D4A" w:rsidRDefault="00436D4A">
            <w:pPr>
              <w:pStyle w:val="ConsPlusNormal"/>
              <w:jc w:val="center"/>
            </w:pPr>
            <w:r>
              <w:t>20</w:t>
            </w:r>
          </w:p>
        </w:tc>
        <w:tc>
          <w:tcPr>
            <w:tcW w:w="571" w:type="dxa"/>
          </w:tcPr>
          <w:p w:rsidR="00436D4A" w:rsidRDefault="00436D4A">
            <w:pPr>
              <w:pStyle w:val="ConsPlusNormal"/>
              <w:jc w:val="center"/>
            </w:pPr>
            <w:r>
              <w:t>20</w:t>
            </w:r>
          </w:p>
        </w:tc>
        <w:tc>
          <w:tcPr>
            <w:tcW w:w="566" w:type="dxa"/>
          </w:tcPr>
          <w:p w:rsidR="00436D4A" w:rsidRDefault="00436D4A">
            <w:pPr>
              <w:pStyle w:val="ConsPlusNormal"/>
              <w:jc w:val="center"/>
            </w:pPr>
            <w:r>
              <w:t>30</w:t>
            </w:r>
          </w:p>
        </w:tc>
        <w:tc>
          <w:tcPr>
            <w:tcW w:w="576" w:type="dxa"/>
          </w:tcPr>
          <w:p w:rsidR="00436D4A" w:rsidRDefault="00436D4A">
            <w:pPr>
              <w:pStyle w:val="ConsPlusNormal"/>
              <w:jc w:val="center"/>
            </w:pPr>
            <w:r>
              <w:t>30</w:t>
            </w:r>
          </w:p>
        </w:tc>
        <w:tc>
          <w:tcPr>
            <w:tcW w:w="567" w:type="dxa"/>
          </w:tcPr>
          <w:p w:rsidR="00436D4A" w:rsidRDefault="00436D4A">
            <w:pPr>
              <w:pStyle w:val="ConsPlusNormal"/>
              <w:jc w:val="center"/>
            </w:pPr>
            <w:r>
              <w:t>20</w:t>
            </w:r>
          </w:p>
        </w:tc>
      </w:tr>
      <w:tr w:rsidR="00436D4A">
        <w:tc>
          <w:tcPr>
            <w:tcW w:w="510" w:type="dxa"/>
          </w:tcPr>
          <w:p w:rsidR="00436D4A" w:rsidRDefault="00436D4A">
            <w:pPr>
              <w:pStyle w:val="ConsPlusNormal"/>
              <w:jc w:val="center"/>
            </w:pPr>
            <w:r>
              <w:t>8.</w:t>
            </w:r>
          </w:p>
        </w:tc>
        <w:tc>
          <w:tcPr>
            <w:tcW w:w="3458" w:type="dxa"/>
          </w:tcPr>
          <w:p w:rsidR="00436D4A" w:rsidRDefault="00436D4A">
            <w:pPr>
              <w:pStyle w:val="ConsPlusNormal"/>
            </w:pPr>
            <w:r>
              <w:t>Количество проведенных межрегиональных и международных мероприятий по вопросам ветеринарии, единиц</w:t>
            </w:r>
          </w:p>
        </w:tc>
        <w:tc>
          <w:tcPr>
            <w:tcW w:w="567" w:type="dxa"/>
          </w:tcPr>
          <w:p w:rsidR="00436D4A" w:rsidRDefault="00436D4A">
            <w:pPr>
              <w:pStyle w:val="ConsPlusNormal"/>
            </w:pPr>
          </w:p>
        </w:tc>
        <w:tc>
          <w:tcPr>
            <w:tcW w:w="567" w:type="dxa"/>
          </w:tcPr>
          <w:p w:rsidR="00436D4A" w:rsidRDefault="00436D4A">
            <w:pPr>
              <w:pStyle w:val="ConsPlusNormal"/>
            </w:pPr>
          </w:p>
        </w:tc>
        <w:tc>
          <w:tcPr>
            <w:tcW w:w="567" w:type="dxa"/>
          </w:tcPr>
          <w:p w:rsidR="00436D4A" w:rsidRDefault="00436D4A">
            <w:pPr>
              <w:pStyle w:val="ConsPlusNormal"/>
              <w:jc w:val="center"/>
            </w:pPr>
            <w:r>
              <w:t>1</w:t>
            </w:r>
          </w:p>
        </w:tc>
        <w:tc>
          <w:tcPr>
            <w:tcW w:w="567" w:type="dxa"/>
          </w:tcPr>
          <w:p w:rsidR="00436D4A" w:rsidRDefault="00436D4A">
            <w:pPr>
              <w:pStyle w:val="ConsPlusNormal"/>
            </w:pPr>
          </w:p>
        </w:tc>
        <w:tc>
          <w:tcPr>
            <w:tcW w:w="567" w:type="dxa"/>
          </w:tcPr>
          <w:p w:rsidR="00436D4A" w:rsidRDefault="00436D4A">
            <w:pPr>
              <w:pStyle w:val="ConsPlusNormal"/>
            </w:pPr>
          </w:p>
        </w:tc>
        <w:tc>
          <w:tcPr>
            <w:tcW w:w="567" w:type="dxa"/>
          </w:tcPr>
          <w:p w:rsidR="00436D4A" w:rsidRDefault="00436D4A">
            <w:pPr>
              <w:pStyle w:val="ConsPlusNormal"/>
            </w:pPr>
          </w:p>
        </w:tc>
        <w:tc>
          <w:tcPr>
            <w:tcW w:w="567" w:type="dxa"/>
          </w:tcPr>
          <w:p w:rsidR="00436D4A" w:rsidRDefault="00436D4A">
            <w:pPr>
              <w:pStyle w:val="ConsPlusNormal"/>
              <w:jc w:val="center"/>
            </w:pPr>
            <w:r>
              <w:t>1</w:t>
            </w:r>
          </w:p>
        </w:tc>
        <w:tc>
          <w:tcPr>
            <w:tcW w:w="567" w:type="dxa"/>
          </w:tcPr>
          <w:p w:rsidR="00436D4A" w:rsidRDefault="00436D4A">
            <w:pPr>
              <w:pStyle w:val="ConsPlusNormal"/>
            </w:pPr>
          </w:p>
        </w:tc>
        <w:tc>
          <w:tcPr>
            <w:tcW w:w="567" w:type="dxa"/>
          </w:tcPr>
          <w:p w:rsidR="00436D4A" w:rsidRDefault="00436D4A">
            <w:pPr>
              <w:pStyle w:val="ConsPlusNormal"/>
            </w:pPr>
          </w:p>
        </w:tc>
        <w:tc>
          <w:tcPr>
            <w:tcW w:w="567" w:type="dxa"/>
          </w:tcPr>
          <w:p w:rsidR="00436D4A" w:rsidRDefault="00436D4A">
            <w:pPr>
              <w:pStyle w:val="ConsPlusNormal"/>
            </w:pPr>
          </w:p>
        </w:tc>
        <w:tc>
          <w:tcPr>
            <w:tcW w:w="571" w:type="dxa"/>
          </w:tcPr>
          <w:p w:rsidR="00436D4A" w:rsidRDefault="00436D4A">
            <w:pPr>
              <w:pStyle w:val="ConsPlusNormal"/>
              <w:jc w:val="center"/>
            </w:pPr>
            <w:r>
              <w:t>1</w:t>
            </w:r>
          </w:p>
        </w:tc>
        <w:tc>
          <w:tcPr>
            <w:tcW w:w="571" w:type="dxa"/>
          </w:tcPr>
          <w:p w:rsidR="00436D4A" w:rsidRDefault="00436D4A">
            <w:pPr>
              <w:pStyle w:val="ConsPlusNormal"/>
            </w:pPr>
          </w:p>
        </w:tc>
        <w:tc>
          <w:tcPr>
            <w:tcW w:w="571" w:type="dxa"/>
          </w:tcPr>
          <w:p w:rsidR="00436D4A" w:rsidRDefault="00436D4A">
            <w:pPr>
              <w:pStyle w:val="ConsPlusNormal"/>
            </w:pPr>
          </w:p>
        </w:tc>
        <w:tc>
          <w:tcPr>
            <w:tcW w:w="566" w:type="dxa"/>
          </w:tcPr>
          <w:p w:rsidR="00436D4A" w:rsidRDefault="00436D4A">
            <w:pPr>
              <w:pStyle w:val="ConsPlusNormal"/>
            </w:pPr>
          </w:p>
        </w:tc>
        <w:tc>
          <w:tcPr>
            <w:tcW w:w="576" w:type="dxa"/>
          </w:tcPr>
          <w:p w:rsidR="00436D4A" w:rsidRDefault="00436D4A">
            <w:pPr>
              <w:pStyle w:val="ConsPlusNormal"/>
              <w:jc w:val="center"/>
            </w:pPr>
            <w:r>
              <w:t>1</w:t>
            </w:r>
          </w:p>
        </w:tc>
        <w:tc>
          <w:tcPr>
            <w:tcW w:w="567" w:type="dxa"/>
          </w:tcPr>
          <w:p w:rsidR="00436D4A" w:rsidRDefault="00436D4A">
            <w:pPr>
              <w:pStyle w:val="ConsPlusNormal"/>
            </w:pPr>
          </w:p>
        </w:tc>
      </w:tr>
      <w:tr w:rsidR="00436D4A">
        <w:tc>
          <w:tcPr>
            <w:tcW w:w="510" w:type="dxa"/>
          </w:tcPr>
          <w:p w:rsidR="00436D4A" w:rsidRDefault="00436D4A">
            <w:pPr>
              <w:pStyle w:val="ConsPlusNormal"/>
              <w:jc w:val="center"/>
            </w:pPr>
            <w:r>
              <w:t>9.</w:t>
            </w:r>
          </w:p>
        </w:tc>
        <w:tc>
          <w:tcPr>
            <w:tcW w:w="3458" w:type="dxa"/>
          </w:tcPr>
          <w:p w:rsidR="00436D4A" w:rsidRDefault="00436D4A">
            <w:pPr>
              <w:pStyle w:val="ConsPlusNormal"/>
            </w:pPr>
            <w:r>
              <w:t>Количество публикаций в средствах массовой информации, единиц</w:t>
            </w:r>
          </w:p>
        </w:tc>
        <w:tc>
          <w:tcPr>
            <w:tcW w:w="567" w:type="dxa"/>
          </w:tcPr>
          <w:p w:rsidR="00436D4A" w:rsidRDefault="00436D4A">
            <w:pPr>
              <w:pStyle w:val="ConsPlusNormal"/>
              <w:jc w:val="center"/>
            </w:pPr>
            <w:r>
              <w:t>10</w:t>
            </w:r>
          </w:p>
        </w:tc>
        <w:tc>
          <w:tcPr>
            <w:tcW w:w="567" w:type="dxa"/>
          </w:tcPr>
          <w:p w:rsidR="00436D4A" w:rsidRDefault="00436D4A">
            <w:pPr>
              <w:pStyle w:val="ConsPlusNormal"/>
              <w:jc w:val="center"/>
            </w:pPr>
            <w:r>
              <w:t>10</w:t>
            </w:r>
          </w:p>
        </w:tc>
        <w:tc>
          <w:tcPr>
            <w:tcW w:w="567" w:type="dxa"/>
          </w:tcPr>
          <w:p w:rsidR="00436D4A" w:rsidRDefault="00436D4A">
            <w:pPr>
              <w:pStyle w:val="ConsPlusNormal"/>
              <w:jc w:val="center"/>
            </w:pPr>
            <w:r>
              <w:t>10</w:t>
            </w:r>
          </w:p>
        </w:tc>
        <w:tc>
          <w:tcPr>
            <w:tcW w:w="567" w:type="dxa"/>
          </w:tcPr>
          <w:p w:rsidR="00436D4A" w:rsidRDefault="00436D4A">
            <w:pPr>
              <w:pStyle w:val="ConsPlusNormal"/>
              <w:jc w:val="center"/>
            </w:pPr>
            <w:r>
              <w:t>10</w:t>
            </w:r>
          </w:p>
        </w:tc>
        <w:tc>
          <w:tcPr>
            <w:tcW w:w="567" w:type="dxa"/>
          </w:tcPr>
          <w:p w:rsidR="00436D4A" w:rsidRDefault="00436D4A">
            <w:pPr>
              <w:pStyle w:val="ConsPlusNormal"/>
              <w:jc w:val="center"/>
            </w:pPr>
            <w:r>
              <w:t>10</w:t>
            </w:r>
          </w:p>
        </w:tc>
        <w:tc>
          <w:tcPr>
            <w:tcW w:w="567" w:type="dxa"/>
          </w:tcPr>
          <w:p w:rsidR="00436D4A" w:rsidRDefault="00436D4A">
            <w:pPr>
              <w:pStyle w:val="ConsPlusNormal"/>
              <w:jc w:val="center"/>
            </w:pPr>
            <w:r>
              <w:t>10</w:t>
            </w:r>
          </w:p>
        </w:tc>
        <w:tc>
          <w:tcPr>
            <w:tcW w:w="567" w:type="dxa"/>
          </w:tcPr>
          <w:p w:rsidR="00436D4A" w:rsidRDefault="00436D4A">
            <w:pPr>
              <w:pStyle w:val="ConsPlusNormal"/>
              <w:jc w:val="center"/>
            </w:pPr>
            <w:r>
              <w:t>15</w:t>
            </w:r>
          </w:p>
        </w:tc>
        <w:tc>
          <w:tcPr>
            <w:tcW w:w="567" w:type="dxa"/>
          </w:tcPr>
          <w:p w:rsidR="00436D4A" w:rsidRDefault="00436D4A">
            <w:pPr>
              <w:pStyle w:val="ConsPlusNormal"/>
              <w:jc w:val="center"/>
            </w:pPr>
            <w:r>
              <w:t>10</w:t>
            </w:r>
          </w:p>
        </w:tc>
        <w:tc>
          <w:tcPr>
            <w:tcW w:w="567" w:type="dxa"/>
          </w:tcPr>
          <w:p w:rsidR="00436D4A" w:rsidRDefault="00436D4A">
            <w:pPr>
              <w:pStyle w:val="ConsPlusNormal"/>
              <w:jc w:val="center"/>
            </w:pPr>
            <w:r>
              <w:t>10</w:t>
            </w:r>
          </w:p>
        </w:tc>
        <w:tc>
          <w:tcPr>
            <w:tcW w:w="567" w:type="dxa"/>
          </w:tcPr>
          <w:p w:rsidR="00436D4A" w:rsidRDefault="00436D4A">
            <w:pPr>
              <w:pStyle w:val="ConsPlusNormal"/>
              <w:jc w:val="center"/>
            </w:pPr>
            <w:r>
              <w:t>15</w:t>
            </w:r>
          </w:p>
        </w:tc>
        <w:tc>
          <w:tcPr>
            <w:tcW w:w="571" w:type="dxa"/>
          </w:tcPr>
          <w:p w:rsidR="00436D4A" w:rsidRDefault="00436D4A">
            <w:pPr>
              <w:pStyle w:val="ConsPlusNormal"/>
              <w:jc w:val="center"/>
            </w:pPr>
            <w:r>
              <w:t>15</w:t>
            </w:r>
          </w:p>
        </w:tc>
        <w:tc>
          <w:tcPr>
            <w:tcW w:w="571" w:type="dxa"/>
          </w:tcPr>
          <w:p w:rsidR="00436D4A" w:rsidRDefault="00436D4A">
            <w:pPr>
              <w:pStyle w:val="ConsPlusNormal"/>
              <w:jc w:val="center"/>
            </w:pPr>
            <w:r>
              <w:t>10</w:t>
            </w:r>
          </w:p>
        </w:tc>
        <w:tc>
          <w:tcPr>
            <w:tcW w:w="571" w:type="dxa"/>
          </w:tcPr>
          <w:p w:rsidR="00436D4A" w:rsidRDefault="00436D4A">
            <w:pPr>
              <w:pStyle w:val="ConsPlusNormal"/>
              <w:jc w:val="center"/>
            </w:pPr>
            <w:r>
              <w:t>15</w:t>
            </w:r>
          </w:p>
        </w:tc>
        <w:tc>
          <w:tcPr>
            <w:tcW w:w="566" w:type="dxa"/>
          </w:tcPr>
          <w:p w:rsidR="00436D4A" w:rsidRDefault="00436D4A">
            <w:pPr>
              <w:pStyle w:val="ConsPlusNormal"/>
              <w:jc w:val="center"/>
            </w:pPr>
            <w:r>
              <w:t>15</w:t>
            </w:r>
          </w:p>
        </w:tc>
        <w:tc>
          <w:tcPr>
            <w:tcW w:w="576" w:type="dxa"/>
          </w:tcPr>
          <w:p w:rsidR="00436D4A" w:rsidRDefault="00436D4A">
            <w:pPr>
              <w:pStyle w:val="ConsPlusNormal"/>
              <w:jc w:val="center"/>
            </w:pPr>
            <w:r>
              <w:t>10</w:t>
            </w:r>
          </w:p>
        </w:tc>
        <w:tc>
          <w:tcPr>
            <w:tcW w:w="567" w:type="dxa"/>
          </w:tcPr>
          <w:p w:rsidR="00436D4A" w:rsidRDefault="00436D4A">
            <w:pPr>
              <w:pStyle w:val="ConsPlusNormal"/>
              <w:jc w:val="center"/>
            </w:pPr>
            <w:r>
              <w:t>15</w:t>
            </w:r>
          </w:p>
        </w:tc>
      </w:tr>
    </w:tbl>
    <w:p w:rsidR="00436D4A" w:rsidRDefault="00436D4A">
      <w:pPr>
        <w:pStyle w:val="ConsPlusNormal"/>
        <w:jc w:val="both"/>
      </w:pPr>
    </w:p>
    <w:p w:rsidR="00436D4A" w:rsidRDefault="00436D4A">
      <w:pPr>
        <w:pStyle w:val="ConsPlusNormal"/>
        <w:jc w:val="both"/>
      </w:pPr>
    </w:p>
    <w:p w:rsidR="00436D4A" w:rsidRDefault="00436D4A">
      <w:pPr>
        <w:pStyle w:val="ConsPlusNormal"/>
        <w:jc w:val="both"/>
      </w:pPr>
    </w:p>
    <w:p w:rsidR="00436D4A" w:rsidRDefault="00436D4A">
      <w:pPr>
        <w:pStyle w:val="ConsPlusNormal"/>
        <w:jc w:val="both"/>
      </w:pPr>
    </w:p>
    <w:p w:rsidR="00436D4A" w:rsidRDefault="00436D4A">
      <w:pPr>
        <w:pStyle w:val="ConsPlusNormal"/>
        <w:jc w:val="both"/>
      </w:pPr>
    </w:p>
    <w:p w:rsidR="00436D4A" w:rsidRDefault="00436D4A">
      <w:pPr>
        <w:pStyle w:val="ConsPlusNormal"/>
        <w:jc w:val="right"/>
        <w:outlineLvl w:val="1"/>
      </w:pPr>
      <w:r>
        <w:t>Приложение N 3</w:t>
      </w:r>
    </w:p>
    <w:p w:rsidR="00436D4A" w:rsidRDefault="00436D4A">
      <w:pPr>
        <w:pStyle w:val="ConsPlusNormal"/>
        <w:jc w:val="right"/>
      </w:pPr>
      <w:r>
        <w:t>к государственной программе</w:t>
      </w:r>
    </w:p>
    <w:p w:rsidR="00436D4A" w:rsidRDefault="00436D4A">
      <w:pPr>
        <w:pStyle w:val="ConsPlusNormal"/>
        <w:jc w:val="right"/>
      </w:pPr>
      <w:r>
        <w:t>Республики Дагестан "Основные</w:t>
      </w:r>
    </w:p>
    <w:p w:rsidR="00436D4A" w:rsidRDefault="00436D4A">
      <w:pPr>
        <w:pStyle w:val="ConsPlusNormal"/>
        <w:jc w:val="right"/>
      </w:pPr>
      <w:r>
        <w:t>направления по обеспечению и развитию</w:t>
      </w:r>
    </w:p>
    <w:p w:rsidR="00436D4A" w:rsidRDefault="00436D4A">
      <w:pPr>
        <w:pStyle w:val="ConsPlusNormal"/>
        <w:jc w:val="right"/>
      </w:pPr>
      <w:r>
        <w:t>ветеринарной службы Республики</w:t>
      </w:r>
    </w:p>
    <w:p w:rsidR="00436D4A" w:rsidRDefault="00436D4A">
      <w:pPr>
        <w:pStyle w:val="ConsPlusNormal"/>
        <w:jc w:val="right"/>
      </w:pPr>
      <w:r>
        <w:t>Дагестан на 2017-2020 годы"</w:t>
      </w:r>
    </w:p>
    <w:p w:rsidR="00436D4A" w:rsidRDefault="00436D4A">
      <w:pPr>
        <w:pStyle w:val="ConsPlusNormal"/>
        <w:jc w:val="both"/>
      </w:pPr>
    </w:p>
    <w:p w:rsidR="00436D4A" w:rsidRDefault="00436D4A">
      <w:pPr>
        <w:pStyle w:val="ConsPlusNormal"/>
        <w:jc w:val="center"/>
      </w:pPr>
      <w:bookmarkStart w:id="5" w:name="P1162"/>
      <w:bookmarkEnd w:id="5"/>
      <w:r>
        <w:t>ПЕРЕЧЕНЬ</w:t>
      </w:r>
    </w:p>
    <w:p w:rsidR="00436D4A" w:rsidRDefault="00436D4A">
      <w:pPr>
        <w:pStyle w:val="ConsPlusNormal"/>
        <w:jc w:val="center"/>
      </w:pPr>
      <w:r>
        <w:t>МЕРОПРИЯТИЙ ПРОГРАММЫ</w:t>
      </w:r>
    </w:p>
    <w:p w:rsidR="00436D4A" w:rsidRDefault="00436D4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835"/>
        <w:gridCol w:w="1531"/>
        <w:gridCol w:w="1077"/>
        <w:gridCol w:w="1077"/>
        <w:gridCol w:w="1077"/>
        <w:gridCol w:w="1077"/>
        <w:gridCol w:w="1191"/>
        <w:gridCol w:w="1531"/>
      </w:tblGrid>
      <w:tr w:rsidR="00436D4A">
        <w:tc>
          <w:tcPr>
            <w:tcW w:w="510" w:type="dxa"/>
            <w:vMerge w:val="restart"/>
          </w:tcPr>
          <w:p w:rsidR="00436D4A" w:rsidRDefault="00436D4A">
            <w:pPr>
              <w:pStyle w:val="ConsPlusNormal"/>
              <w:jc w:val="center"/>
            </w:pPr>
            <w:r>
              <w:t>N п/п</w:t>
            </w:r>
          </w:p>
        </w:tc>
        <w:tc>
          <w:tcPr>
            <w:tcW w:w="2835" w:type="dxa"/>
            <w:vMerge w:val="restart"/>
          </w:tcPr>
          <w:p w:rsidR="00436D4A" w:rsidRDefault="00436D4A">
            <w:pPr>
              <w:pStyle w:val="ConsPlusNormal"/>
              <w:jc w:val="center"/>
            </w:pPr>
            <w:r>
              <w:t>Наименование мероприятия</w:t>
            </w:r>
          </w:p>
        </w:tc>
        <w:tc>
          <w:tcPr>
            <w:tcW w:w="1531" w:type="dxa"/>
            <w:vMerge w:val="restart"/>
          </w:tcPr>
          <w:p w:rsidR="00436D4A" w:rsidRDefault="00436D4A">
            <w:pPr>
              <w:pStyle w:val="ConsPlusNormal"/>
              <w:jc w:val="center"/>
            </w:pPr>
            <w:r>
              <w:t>Источники ресурсного обеспечения</w:t>
            </w:r>
          </w:p>
        </w:tc>
        <w:tc>
          <w:tcPr>
            <w:tcW w:w="5499" w:type="dxa"/>
            <w:gridSpan w:val="5"/>
          </w:tcPr>
          <w:p w:rsidR="00436D4A" w:rsidRDefault="00436D4A">
            <w:pPr>
              <w:pStyle w:val="ConsPlusNormal"/>
              <w:jc w:val="center"/>
            </w:pPr>
            <w:r>
              <w:t>Объем ресурсного обеспечения по годам, тыс. руб.</w:t>
            </w:r>
          </w:p>
        </w:tc>
        <w:tc>
          <w:tcPr>
            <w:tcW w:w="1531" w:type="dxa"/>
            <w:vMerge w:val="restart"/>
          </w:tcPr>
          <w:p w:rsidR="00436D4A" w:rsidRDefault="00436D4A">
            <w:pPr>
              <w:pStyle w:val="ConsPlusNormal"/>
              <w:jc w:val="center"/>
            </w:pPr>
            <w:r>
              <w:t>Ответственные исполнители</w:t>
            </w:r>
          </w:p>
        </w:tc>
      </w:tr>
      <w:tr w:rsidR="00436D4A">
        <w:tc>
          <w:tcPr>
            <w:tcW w:w="510" w:type="dxa"/>
            <w:vMerge/>
          </w:tcPr>
          <w:p w:rsidR="00436D4A" w:rsidRDefault="00436D4A"/>
        </w:tc>
        <w:tc>
          <w:tcPr>
            <w:tcW w:w="2835" w:type="dxa"/>
            <w:vMerge/>
          </w:tcPr>
          <w:p w:rsidR="00436D4A" w:rsidRDefault="00436D4A"/>
        </w:tc>
        <w:tc>
          <w:tcPr>
            <w:tcW w:w="1531" w:type="dxa"/>
            <w:vMerge/>
          </w:tcPr>
          <w:p w:rsidR="00436D4A" w:rsidRDefault="00436D4A"/>
        </w:tc>
        <w:tc>
          <w:tcPr>
            <w:tcW w:w="1077" w:type="dxa"/>
          </w:tcPr>
          <w:p w:rsidR="00436D4A" w:rsidRDefault="00436D4A">
            <w:pPr>
              <w:pStyle w:val="ConsPlusNormal"/>
              <w:jc w:val="center"/>
            </w:pPr>
            <w:r>
              <w:t>2017</w:t>
            </w:r>
          </w:p>
        </w:tc>
        <w:tc>
          <w:tcPr>
            <w:tcW w:w="1077" w:type="dxa"/>
          </w:tcPr>
          <w:p w:rsidR="00436D4A" w:rsidRDefault="00436D4A">
            <w:pPr>
              <w:pStyle w:val="ConsPlusNormal"/>
              <w:jc w:val="center"/>
            </w:pPr>
            <w:r>
              <w:t>2018</w:t>
            </w:r>
          </w:p>
        </w:tc>
        <w:tc>
          <w:tcPr>
            <w:tcW w:w="1077" w:type="dxa"/>
          </w:tcPr>
          <w:p w:rsidR="00436D4A" w:rsidRDefault="00436D4A">
            <w:pPr>
              <w:pStyle w:val="ConsPlusNormal"/>
              <w:jc w:val="center"/>
            </w:pPr>
            <w:r>
              <w:t>2019</w:t>
            </w:r>
          </w:p>
        </w:tc>
        <w:tc>
          <w:tcPr>
            <w:tcW w:w="1077" w:type="dxa"/>
          </w:tcPr>
          <w:p w:rsidR="00436D4A" w:rsidRDefault="00436D4A">
            <w:pPr>
              <w:pStyle w:val="ConsPlusNormal"/>
              <w:jc w:val="center"/>
            </w:pPr>
            <w:r>
              <w:t>2020</w:t>
            </w:r>
          </w:p>
        </w:tc>
        <w:tc>
          <w:tcPr>
            <w:tcW w:w="1191" w:type="dxa"/>
          </w:tcPr>
          <w:p w:rsidR="00436D4A" w:rsidRDefault="00436D4A">
            <w:pPr>
              <w:pStyle w:val="ConsPlusNormal"/>
              <w:jc w:val="center"/>
            </w:pPr>
            <w:r>
              <w:t>всего</w:t>
            </w:r>
          </w:p>
        </w:tc>
        <w:tc>
          <w:tcPr>
            <w:tcW w:w="1531" w:type="dxa"/>
            <w:vMerge/>
          </w:tcPr>
          <w:p w:rsidR="00436D4A" w:rsidRDefault="00436D4A"/>
        </w:tc>
      </w:tr>
      <w:tr w:rsidR="00436D4A">
        <w:tc>
          <w:tcPr>
            <w:tcW w:w="510" w:type="dxa"/>
          </w:tcPr>
          <w:p w:rsidR="00436D4A" w:rsidRDefault="00436D4A">
            <w:pPr>
              <w:pStyle w:val="ConsPlusNormal"/>
              <w:jc w:val="center"/>
            </w:pPr>
            <w:r>
              <w:t>1</w:t>
            </w:r>
          </w:p>
        </w:tc>
        <w:tc>
          <w:tcPr>
            <w:tcW w:w="2835" w:type="dxa"/>
          </w:tcPr>
          <w:p w:rsidR="00436D4A" w:rsidRDefault="00436D4A">
            <w:pPr>
              <w:pStyle w:val="ConsPlusNormal"/>
              <w:jc w:val="center"/>
            </w:pPr>
            <w:r>
              <w:t>2</w:t>
            </w:r>
          </w:p>
        </w:tc>
        <w:tc>
          <w:tcPr>
            <w:tcW w:w="1531" w:type="dxa"/>
          </w:tcPr>
          <w:p w:rsidR="00436D4A" w:rsidRDefault="00436D4A">
            <w:pPr>
              <w:pStyle w:val="ConsPlusNormal"/>
              <w:jc w:val="center"/>
            </w:pPr>
            <w:r>
              <w:t>3</w:t>
            </w:r>
          </w:p>
        </w:tc>
        <w:tc>
          <w:tcPr>
            <w:tcW w:w="1077" w:type="dxa"/>
          </w:tcPr>
          <w:p w:rsidR="00436D4A" w:rsidRDefault="00436D4A">
            <w:pPr>
              <w:pStyle w:val="ConsPlusNormal"/>
              <w:jc w:val="center"/>
            </w:pPr>
            <w:r>
              <w:t>4</w:t>
            </w:r>
          </w:p>
        </w:tc>
        <w:tc>
          <w:tcPr>
            <w:tcW w:w="1077" w:type="dxa"/>
          </w:tcPr>
          <w:p w:rsidR="00436D4A" w:rsidRDefault="00436D4A">
            <w:pPr>
              <w:pStyle w:val="ConsPlusNormal"/>
              <w:jc w:val="center"/>
            </w:pPr>
            <w:r>
              <w:t>5</w:t>
            </w:r>
          </w:p>
        </w:tc>
        <w:tc>
          <w:tcPr>
            <w:tcW w:w="1077" w:type="dxa"/>
          </w:tcPr>
          <w:p w:rsidR="00436D4A" w:rsidRDefault="00436D4A">
            <w:pPr>
              <w:pStyle w:val="ConsPlusNormal"/>
              <w:jc w:val="center"/>
            </w:pPr>
            <w:r>
              <w:t>6</w:t>
            </w:r>
          </w:p>
        </w:tc>
        <w:tc>
          <w:tcPr>
            <w:tcW w:w="1077" w:type="dxa"/>
          </w:tcPr>
          <w:p w:rsidR="00436D4A" w:rsidRDefault="00436D4A">
            <w:pPr>
              <w:pStyle w:val="ConsPlusNormal"/>
              <w:jc w:val="center"/>
            </w:pPr>
            <w:r>
              <w:t>7</w:t>
            </w:r>
          </w:p>
        </w:tc>
        <w:tc>
          <w:tcPr>
            <w:tcW w:w="1191" w:type="dxa"/>
          </w:tcPr>
          <w:p w:rsidR="00436D4A" w:rsidRDefault="00436D4A">
            <w:pPr>
              <w:pStyle w:val="ConsPlusNormal"/>
              <w:jc w:val="center"/>
            </w:pPr>
            <w:r>
              <w:t>8</w:t>
            </w:r>
          </w:p>
        </w:tc>
        <w:tc>
          <w:tcPr>
            <w:tcW w:w="1531" w:type="dxa"/>
          </w:tcPr>
          <w:p w:rsidR="00436D4A" w:rsidRDefault="00436D4A">
            <w:pPr>
              <w:pStyle w:val="ConsPlusNormal"/>
              <w:jc w:val="center"/>
            </w:pPr>
            <w:r>
              <w:t>9</w:t>
            </w:r>
          </w:p>
        </w:tc>
      </w:tr>
      <w:tr w:rsidR="00436D4A">
        <w:tc>
          <w:tcPr>
            <w:tcW w:w="510" w:type="dxa"/>
          </w:tcPr>
          <w:p w:rsidR="00436D4A" w:rsidRDefault="00436D4A">
            <w:pPr>
              <w:pStyle w:val="ConsPlusNormal"/>
              <w:jc w:val="center"/>
            </w:pPr>
            <w:r>
              <w:t>1.</w:t>
            </w:r>
          </w:p>
        </w:tc>
        <w:tc>
          <w:tcPr>
            <w:tcW w:w="2835" w:type="dxa"/>
          </w:tcPr>
          <w:p w:rsidR="00436D4A" w:rsidRDefault="00436D4A">
            <w:pPr>
              <w:pStyle w:val="ConsPlusNormal"/>
            </w:pPr>
            <w:r>
              <w:t>Проведение противоэпизоотических мероприятий по ранее незарегистрированным болезням и бруцеллезу</w:t>
            </w:r>
          </w:p>
        </w:tc>
        <w:tc>
          <w:tcPr>
            <w:tcW w:w="1531" w:type="dxa"/>
          </w:tcPr>
          <w:p w:rsidR="00436D4A" w:rsidRDefault="00436D4A">
            <w:pPr>
              <w:pStyle w:val="ConsPlusNormal"/>
            </w:pPr>
            <w:r>
              <w:t>республиканский бюджет Республики Дагестан</w:t>
            </w:r>
          </w:p>
        </w:tc>
        <w:tc>
          <w:tcPr>
            <w:tcW w:w="1077" w:type="dxa"/>
          </w:tcPr>
          <w:p w:rsidR="00436D4A" w:rsidRDefault="00436D4A">
            <w:pPr>
              <w:pStyle w:val="ConsPlusNormal"/>
              <w:jc w:val="center"/>
            </w:pPr>
            <w:r>
              <w:t>12000,0</w:t>
            </w:r>
          </w:p>
        </w:tc>
        <w:tc>
          <w:tcPr>
            <w:tcW w:w="1077" w:type="dxa"/>
          </w:tcPr>
          <w:p w:rsidR="00436D4A" w:rsidRDefault="00436D4A">
            <w:pPr>
              <w:pStyle w:val="ConsPlusNormal"/>
              <w:jc w:val="center"/>
            </w:pPr>
            <w:r>
              <w:t>12400,0</w:t>
            </w:r>
          </w:p>
        </w:tc>
        <w:tc>
          <w:tcPr>
            <w:tcW w:w="1077" w:type="dxa"/>
          </w:tcPr>
          <w:p w:rsidR="00436D4A" w:rsidRDefault="00436D4A">
            <w:pPr>
              <w:pStyle w:val="ConsPlusNormal"/>
              <w:jc w:val="center"/>
            </w:pPr>
            <w:r>
              <w:t>12400,0</w:t>
            </w:r>
          </w:p>
        </w:tc>
        <w:tc>
          <w:tcPr>
            <w:tcW w:w="1077" w:type="dxa"/>
          </w:tcPr>
          <w:p w:rsidR="00436D4A" w:rsidRDefault="00436D4A">
            <w:pPr>
              <w:pStyle w:val="ConsPlusNormal"/>
              <w:jc w:val="center"/>
            </w:pPr>
            <w:r>
              <w:t>12400,0</w:t>
            </w:r>
          </w:p>
        </w:tc>
        <w:tc>
          <w:tcPr>
            <w:tcW w:w="1191" w:type="dxa"/>
          </w:tcPr>
          <w:p w:rsidR="00436D4A" w:rsidRDefault="00436D4A">
            <w:pPr>
              <w:pStyle w:val="ConsPlusNormal"/>
              <w:jc w:val="center"/>
            </w:pPr>
            <w:r>
              <w:t>49200,0</w:t>
            </w:r>
          </w:p>
        </w:tc>
        <w:tc>
          <w:tcPr>
            <w:tcW w:w="1531" w:type="dxa"/>
          </w:tcPr>
          <w:p w:rsidR="00436D4A" w:rsidRDefault="00436D4A">
            <w:pPr>
              <w:pStyle w:val="ConsPlusNormal"/>
            </w:pPr>
            <w:r>
              <w:t>Комитет по ветеринарии Республики Дагестан</w:t>
            </w:r>
          </w:p>
        </w:tc>
      </w:tr>
      <w:tr w:rsidR="00436D4A">
        <w:tc>
          <w:tcPr>
            <w:tcW w:w="510" w:type="dxa"/>
          </w:tcPr>
          <w:p w:rsidR="00436D4A" w:rsidRDefault="00436D4A">
            <w:pPr>
              <w:pStyle w:val="ConsPlusNormal"/>
              <w:jc w:val="center"/>
            </w:pPr>
            <w:r>
              <w:t>2.</w:t>
            </w:r>
          </w:p>
        </w:tc>
        <w:tc>
          <w:tcPr>
            <w:tcW w:w="2835" w:type="dxa"/>
          </w:tcPr>
          <w:p w:rsidR="00436D4A" w:rsidRDefault="00436D4A">
            <w:pPr>
              <w:pStyle w:val="ConsPlusNormal"/>
            </w:pPr>
            <w:r>
              <w:t>Проведение мероприятий по обеспечению безопасности пищевых продуктов</w:t>
            </w:r>
          </w:p>
        </w:tc>
        <w:tc>
          <w:tcPr>
            <w:tcW w:w="1531" w:type="dxa"/>
          </w:tcPr>
          <w:p w:rsidR="00436D4A" w:rsidRDefault="00436D4A">
            <w:pPr>
              <w:pStyle w:val="ConsPlusNormal"/>
            </w:pPr>
            <w:r>
              <w:t>республиканский бюджет Республики Дагестан</w:t>
            </w:r>
          </w:p>
        </w:tc>
        <w:tc>
          <w:tcPr>
            <w:tcW w:w="1077" w:type="dxa"/>
          </w:tcPr>
          <w:p w:rsidR="00436D4A" w:rsidRDefault="00436D4A">
            <w:pPr>
              <w:pStyle w:val="ConsPlusNormal"/>
              <w:jc w:val="center"/>
            </w:pPr>
            <w:r>
              <w:t>2000,0</w:t>
            </w:r>
          </w:p>
        </w:tc>
        <w:tc>
          <w:tcPr>
            <w:tcW w:w="1077" w:type="dxa"/>
          </w:tcPr>
          <w:p w:rsidR="00436D4A" w:rsidRDefault="00436D4A">
            <w:pPr>
              <w:pStyle w:val="ConsPlusNormal"/>
              <w:jc w:val="center"/>
            </w:pPr>
            <w:r>
              <w:t>2000,0</w:t>
            </w:r>
          </w:p>
        </w:tc>
        <w:tc>
          <w:tcPr>
            <w:tcW w:w="1077" w:type="dxa"/>
          </w:tcPr>
          <w:p w:rsidR="00436D4A" w:rsidRDefault="00436D4A">
            <w:pPr>
              <w:pStyle w:val="ConsPlusNormal"/>
              <w:jc w:val="center"/>
            </w:pPr>
            <w:r>
              <w:t>2000,0</w:t>
            </w:r>
          </w:p>
        </w:tc>
        <w:tc>
          <w:tcPr>
            <w:tcW w:w="1077" w:type="dxa"/>
          </w:tcPr>
          <w:p w:rsidR="00436D4A" w:rsidRDefault="00436D4A">
            <w:pPr>
              <w:pStyle w:val="ConsPlusNormal"/>
              <w:jc w:val="center"/>
            </w:pPr>
            <w:r>
              <w:t>2000,0</w:t>
            </w:r>
          </w:p>
        </w:tc>
        <w:tc>
          <w:tcPr>
            <w:tcW w:w="1191" w:type="dxa"/>
          </w:tcPr>
          <w:p w:rsidR="00436D4A" w:rsidRDefault="00436D4A">
            <w:pPr>
              <w:pStyle w:val="ConsPlusNormal"/>
              <w:jc w:val="center"/>
            </w:pPr>
            <w:r>
              <w:t>8000,0</w:t>
            </w:r>
          </w:p>
        </w:tc>
        <w:tc>
          <w:tcPr>
            <w:tcW w:w="1531" w:type="dxa"/>
          </w:tcPr>
          <w:p w:rsidR="00436D4A" w:rsidRDefault="00436D4A">
            <w:pPr>
              <w:pStyle w:val="ConsPlusNormal"/>
            </w:pPr>
            <w:r>
              <w:t>Комитет по ветеринарии Республики Дагестан</w:t>
            </w:r>
          </w:p>
        </w:tc>
      </w:tr>
      <w:tr w:rsidR="00436D4A">
        <w:tc>
          <w:tcPr>
            <w:tcW w:w="510" w:type="dxa"/>
          </w:tcPr>
          <w:p w:rsidR="00436D4A" w:rsidRDefault="00436D4A">
            <w:pPr>
              <w:pStyle w:val="ConsPlusNormal"/>
              <w:jc w:val="center"/>
            </w:pPr>
            <w:r>
              <w:t>3.</w:t>
            </w:r>
          </w:p>
        </w:tc>
        <w:tc>
          <w:tcPr>
            <w:tcW w:w="2835" w:type="dxa"/>
          </w:tcPr>
          <w:p w:rsidR="00436D4A" w:rsidRDefault="00436D4A">
            <w:pPr>
              <w:pStyle w:val="ConsPlusNormal"/>
            </w:pPr>
            <w:r>
              <w:t>Материально-техническое оснащение учреждений государственной ветеринарной службы Республики Дагестан (бензин, запасные части, иглы, шприцы, спец. одежда)</w:t>
            </w:r>
          </w:p>
        </w:tc>
        <w:tc>
          <w:tcPr>
            <w:tcW w:w="1531" w:type="dxa"/>
          </w:tcPr>
          <w:p w:rsidR="00436D4A" w:rsidRDefault="00436D4A">
            <w:pPr>
              <w:pStyle w:val="ConsPlusNormal"/>
            </w:pPr>
            <w:r>
              <w:t>республиканский бюджет Республики Дагестан</w:t>
            </w:r>
          </w:p>
        </w:tc>
        <w:tc>
          <w:tcPr>
            <w:tcW w:w="1077" w:type="dxa"/>
          </w:tcPr>
          <w:p w:rsidR="00436D4A" w:rsidRDefault="00436D4A">
            <w:pPr>
              <w:pStyle w:val="ConsPlusNormal"/>
              <w:jc w:val="center"/>
            </w:pPr>
            <w:r>
              <w:t>19200,0</w:t>
            </w:r>
          </w:p>
        </w:tc>
        <w:tc>
          <w:tcPr>
            <w:tcW w:w="1077" w:type="dxa"/>
          </w:tcPr>
          <w:p w:rsidR="00436D4A" w:rsidRDefault="00436D4A">
            <w:pPr>
              <w:pStyle w:val="ConsPlusNormal"/>
              <w:jc w:val="center"/>
            </w:pPr>
            <w:r>
              <w:t>16350,0</w:t>
            </w:r>
          </w:p>
        </w:tc>
        <w:tc>
          <w:tcPr>
            <w:tcW w:w="1077" w:type="dxa"/>
          </w:tcPr>
          <w:p w:rsidR="00436D4A" w:rsidRDefault="00436D4A">
            <w:pPr>
              <w:pStyle w:val="ConsPlusNormal"/>
              <w:jc w:val="center"/>
            </w:pPr>
            <w:r>
              <w:t>16450,0</w:t>
            </w:r>
          </w:p>
        </w:tc>
        <w:tc>
          <w:tcPr>
            <w:tcW w:w="1077" w:type="dxa"/>
          </w:tcPr>
          <w:p w:rsidR="00436D4A" w:rsidRDefault="00436D4A">
            <w:pPr>
              <w:pStyle w:val="ConsPlusNormal"/>
              <w:jc w:val="center"/>
            </w:pPr>
            <w:r>
              <w:t>16600,0</w:t>
            </w:r>
          </w:p>
        </w:tc>
        <w:tc>
          <w:tcPr>
            <w:tcW w:w="1191" w:type="dxa"/>
          </w:tcPr>
          <w:p w:rsidR="00436D4A" w:rsidRDefault="00436D4A">
            <w:pPr>
              <w:pStyle w:val="ConsPlusNormal"/>
              <w:jc w:val="center"/>
            </w:pPr>
            <w:r>
              <w:t>68600,0</w:t>
            </w:r>
          </w:p>
        </w:tc>
        <w:tc>
          <w:tcPr>
            <w:tcW w:w="1531" w:type="dxa"/>
          </w:tcPr>
          <w:p w:rsidR="00436D4A" w:rsidRDefault="00436D4A">
            <w:pPr>
              <w:pStyle w:val="ConsPlusNormal"/>
            </w:pPr>
            <w:r>
              <w:t>Комитет по ветеринарии Республики Дагестан</w:t>
            </w:r>
          </w:p>
        </w:tc>
      </w:tr>
      <w:tr w:rsidR="00436D4A">
        <w:tc>
          <w:tcPr>
            <w:tcW w:w="510" w:type="dxa"/>
            <w:vMerge w:val="restart"/>
          </w:tcPr>
          <w:p w:rsidR="00436D4A" w:rsidRDefault="00436D4A">
            <w:pPr>
              <w:pStyle w:val="ConsPlusNormal"/>
              <w:jc w:val="center"/>
            </w:pPr>
            <w:r>
              <w:t>4.</w:t>
            </w:r>
          </w:p>
        </w:tc>
        <w:tc>
          <w:tcPr>
            <w:tcW w:w="2835" w:type="dxa"/>
            <w:vMerge w:val="restart"/>
          </w:tcPr>
          <w:p w:rsidR="00436D4A" w:rsidRDefault="00436D4A">
            <w:pPr>
              <w:pStyle w:val="ConsPlusNormal"/>
            </w:pPr>
            <w:r>
              <w:t>Приобретение транспорта, лабораторного оборудования, оргтехники, офисной мебели</w:t>
            </w:r>
          </w:p>
        </w:tc>
        <w:tc>
          <w:tcPr>
            <w:tcW w:w="1531" w:type="dxa"/>
            <w:tcBorders>
              <w:bottom w:val="nil"/>
            </w:tcBorders>
          </w:tcPr>
          <w:p w:rsidR="00436D4A" w:rsidRDefault="00436D4A">
            <w:pPr>
              <w:pStyle w:val="ConsPlusNormal"/>
            </w:pPr>
            <w:r>
              <w:t>республиканский бюджет Республики Дагестан</w:t>
            </w:r>
          </w:p>
        </w:tc>
        <w:tc>
          <w:tcPr>
            <w:tcW w:w="1077" w:type="dxa"/>
            <w:tcBorders>
              <w:bottom w:val="nil"/>
            </w:tcBorders>
          </w:tcPr>
          <w:p w:rsidR="00436D4A" w:rsidRDefault="00436D4A">
            <w:pPr>
              <w:pStyle w:val="ConsPlusNormal"/>
              <w:jc w:val="center"/>
            </w:pPr>
            <w:r>
              <w:t>47000,0</w:t>
            </w:r>
          </w:p>
        </w:tc>
        <w:tc>
          <w:tcPr>
            <w:tcW w:w="1077" w:type="dxa"/>
            <w:tcBorders>
              <w:bottom w:val="nil"/>
            </w:tcBorders>
          </w:tcPr>
          <w:p w:rsidR="00436D4A" w:rsidRDefault="00436D4A">
            <w:pPr>
              <w:pStyle w:val="ConsPlusNormal"/>
              <w:jc w:val="center"/>
            </w:pPr>
            <w:r>
              <w:t>25000,0</w:t>
            </w:r>
          </w:p>
        </w:tc>
        <w:tc>
          <w:tcPr>
            <w:tcW w:w="1077" w:type="dxa"/>
            <w:tcBorders>
              <w:bottom w:val="nil"/>
            </w:tcBorders>
          </w:tcPr>
          <w:p w:rsidR="00436D4A" w:rsidRDefault="00436D4A">
            <w:pPr>
              <w:pStyle w:val="ConsPlusNormal"/>
              <w:jc w:val="center"/>
            </w:pPr>
            <w:r>
              <w:t>25000,0</w:t>
            </w:r>
          </w:p>
        </w:tc>
        <w:tc>
          <w:tcPr>
            <w:tcW w:w="1077" w:type="dxa"/>
            <w:tcBorders>
              <w:bottom w:val="nil"/>
            </w:tcBorders>
          </w:tcPr>
          <w:p w:rsidR="00436D4A" w:rsidRDefault="00436D4A">
            <w:pPr>
              <w:pStyle w:val="ConsPlusNormal"/>
              <w:jc w:val="center"/>
            </w:pPr>
            <w:r>
              <w:t>25000,0</w:t>
            </w:r>
          </w:p>
        </w:tc>
        <w:tc>
          <w:tcPr>
            <w:tcW w:w="1191" w:type="dxa"/>
            <w:tcBorders>
              <w:bottom w:val="nil"/>
            </w:tcBorders>
          </w:tcPr>
          <w:p w:rsidR="00436D4A" w:rsidRDefault="00436D4A">
            <w:pPr>
              <w:pStyle w:val="ConsPlusNormal"/>
              <w:jc w:val="center"/>
            </w:pPr>
            <w:r>
              <w:t>122000,0</w:t>
            </w:r>
          </w:p>
        </w:tc>
        <w:tc>
          <w:tcPr>
            <w:tcW w:w="1531" w:type="dxa"/>
            <w:tcBorders>
              <w:bottom w:val="nil"/>
            </w:tcBorders>
          </w:tcPr>
          <w:p w:rsidR="00436D4A" w:rsidRDefault="00436D4A">
            <w:pPr>
              <w:pStyle w:val="ConsPlusNormal"/>
            </w:pPr>
            <w:r>
              <w:t>Комитет по ветеринарии Республики Дагестан</w:t>
            </w:r>
          </w:p>
        </w:tc>
      </w:tr>
      <w:tr w:rsidR="00436D4A">
        <w:tc>
          <w:tcPr>
            <w:tcW w:w="510" w:type="dxa"/>
            <w:vMerge/>
          </w:tcPr>
          <w:p w:rsidR="00436D4A" w:rsidRDefault="00436D4A"/>
        </w:tc>
        <w:tc>
          <w:tcPr>
            <w:tcW w:w="2835" w:type="dxa"/>
            <w:vMerge/>
          </w:tcPr>
          <w:p w:rsidR="00436D4A" w:rsidRDefault="00436D4A"/>
        </w:tc>
        <w:tc>
          <w:tcPr>
            <w:tcW w:w="1531" w:type="dxa"/>
            <w:tcBorders>
              <w:top w:val="nil"/>
            </w:tcBorders>
          </w:tcPr>
          <w:p w:rsidR="00436D4A" w:rsidRDefault="00436D4A">
            <w:pPr>
              <w:pStyle w:val="ConsPlusNormal"/>
            </w:pPr>
            <w:r>
              <w:t>внебюджетные средства Комитета по ветеринарии Республики Дагестан</w:t>
            </w:r>
          </w:p>
        </w:tc>
        <w:tc>
          <w:tcPr>
            <w:tcW w:w="1077" w:type="dxa"/>
            <w:tcBorders>
              <w:top w:val="nil"/>
            </w:tcBorders>
          </w:tcPr>
          <w:p w:rsidR="00436D4A" w:rsidRDefault="00436D4A">
            <w:pPr>
              <w:pStyle w:val="ConsPlusNormal"/>
              <w:jc w:val="center"/>
            </w:pPr>
            <w:r>
              <w:t>12000,0</w:t>
            </w:r>
          </w:p>
        </w:tc>
        <w:tc>
          <w:tcPr>
            <w:tcW w:w="1077" w:type="dxa"/>
            <w:tcBorders>
              <w:top w:val="nil"/>
            </w:tcBorders>
          </w:tcPr>
          <w:p w:rsidR="00436D4A" w:rsidRDefault="00436D4A">
            <w:pPr>
              <w:pStyle w:val="ConsPlusNormal"/>
              <w:jc w:val="center"/>
            </w:pPr>
            <w:r>
              <w:t>13000,0</w:t>
            </w:r>
          </w:p>
        </w:tc>
        <w:tc>
          <w:tcPr>
            <w:tcW w:w="1077" w:type="dxa"/>
            <w:tcBorders>
              <w:top w:val="nil"/>
            </w:tcBorders>
          </w:tcPr>
          <w:p w:rsidR="00436D4A" w:rsidRDefault="00436D4A">
            <w:pPr>
              <w:pStyle w:val="ConsPlusNormal"/>
              <w:jc w:val="center"/>
            </w:pPr>
            <w:r>
              <w:t>14000,0</w:t>
            </w:r>
          </w:p>
        </w:tc>
        <w:tc>
          <w:tcPr>
            <w:tcW w:w="1077" w:type="dxa"/>
            <w:tcBorders>
              <w:top w:val="nil"/>
            </w:tcBorders>
          </w:tcPr>
          <w:p w:rsidR="00436D4A" w:rsidRDefault="00436D4A">
            <w:pPr>
              <w:pStyle w:val="ConsPlusNormal"/>
              <w:jc w:val="center"/>
            </w:pPr>
            <w:r>
              <w:t>15000,0</w:t>
            </w:r>
          </w:p>
        </w:tc>
        <w:tc>
          <w:tcPr>
            <w:tcW w:w="1191" w:type="dxa"/>
            <w:tcBorders>
              <w:top w:val="nil"/>
            </w:tcBorders>
          </w:tcPr>
          <w:p w:rsidR="00436D4A" w:rsidRDefault="00436D4A">
            <w:pPr>
              <w:pStyle w:val="ConsPlusNormal"/>
              <w:jc w:val="center"/>
            </w:pPr>
            <w:r>
              <w:t>54000,0</w:t>
            </w:r>
          </w:p>
        </w:tc>
        <w:tc>
          <w:tcPr>
            <w:tcW w:w="1531" w:type="dxa"/>
            <w:tcBorders>
              <w:top w:val="nil"/>
            </w:tcBorders>
          </w:tcPr>
          <w:p w:rsidR="00436D4A" w:rsidRDefault="00436D4A">
            <w:pPr>
              <w:pStyle w:val="ConsPlusNormal"/>
            </w:pPr>
            <w:r>
              <w:t>Комитет по ветеринарии Республики Дагестан</w:t>
            </w:r>
          </w:p>
        </w:tc>
      </w:tr>
      <w:tr w:rsidR="00436D4A">
        <w:tc>
          <w:tcPr>
            <w:tcW w:w="510" w:type="dxa"/>
          </w:tcPr>
          <w:p w:rsidR="00436D4A" w:rsidRDefault="00436D4A">
            <w:pPr>
              <w:pStyle w:val="ConsPlusNormal"/>
              <w:jc w:val="center"/>
            </w:pPr>
            <w:r>
              <w:t>5.</w:t>
            </w:r>
          </w:p>
        </w:tc>
        <w:tc>
          <w:tcPr>
            <w:tcW w:w="2835" w:type="dxa"/>
          </w:tcPr>
          <w:p w:rsidR="00436D4A" w:rsidRDefault="00436D4A">
            <w:pPr>
              <w:pStyle w:val="ConsPlusNormal"/>
            </w:pPr>
            <w:r>
              <w:t>Проведение текущего ремонта учреждений государственной ветеринарной службы Республики Дагестан</w:t>
            </w:r>
          </w:p>
        </w:tc>
        <w:tc>
          <w:tcPr>
            <w:tcW w:w="1531" w:type="dxa"/>
          </w:tcPr>
          <w:p w:rsidR="00436D4A" w:rsidRDefault="00436D4A">
            <w:pPr>
              <w:pStyle w:val="ConsPlusNormal"/>
            </w:pPr>
            <w:r>
              <w:t>республиканский бюджет Республики Дагестан</w:t>
            </w:r>
          </w:p>
        </w:tc>
        <w:tc>
          <w:tcPr>
            <w:tcW w:w="1077" w:type="dxa"/>
          </w:tcPr>
          <w:p w:rsidR="00436D4A" w:rsidRDefault="00436D4A">
            <w:pPr>
              <w:pStyle w:val="ConsPlusNormal"/>
              <w:jc w:val="center"/>
            </w:pPr>
            <w:r>
              <w:t>13000,0</w:t>
            </w:r>
          </w:p>
        </w:tc>
        <w:tc>
          <w:tcPr>
            <w:tcW w:w="1077" w:type="dxa"/>
          </w:tcPr>
          <w:p w:rsidR="00436D4A" w:rsidRDefault="00436D4A">
            <w:pPr>
              <w:pStyle w:val="ConsPlusNormal"/>
              <w:jc w:val="center"/>
            </w:pPr>
            <w:r>
              <w:t>14050,0</w:t>
            </w:r>
          </w:p>
        </w:tc>
        <w:tc>
          <w:tcPr>
            <w:tcW w:w="1077" w:type="dxa"/>
          </w:tcPr>
          <w:p w:rsidR="00436D4A" w:rsidRDefault="00436D4A">
            <w:pPr>
              <w:pStyle w:val="ConsPlusNormal"/>
              <w:jc w:val="center"/>
            </w:pPr>
            <w:r>
              <w:t>14200,0</w:t>
            </w:r>
          </w:p>
        </w:tc>
        <w:tc>
          <w:tcPr>
            <w:tcW w:w="1077" w:type="dxa"/>
          </w:tcPr>
          <w:p w:rsidR="00436D4A" w:rsidRDefault="00436D4A">
            <w:pPr>
              <w:pStyle w:val="ConsPlusNormal"/>
              <w:jc w:val="center"/>
            </w:pPr>
            <w:r>
              <w:t>16550,0</w:t>
            </w:r>
          </w:p>
        </w:tc>
        <w:tc>
          <w:tcPr>
            <w:tcW w:w="1191" w:type="dxa"/>
          </w:tcPr>
          <w:p w:rsidR="00436D4A" w:rsidRDefault="00436D4A">
            <w:pPr>
              <w:pStyle w:val="ConsPlusNormal"/>
              <w:jc w:val="center"/>
            </w:pPr>
            <w:r>
              <w:t>57800,0</w:t>
            </w:r>
          </w:p>
        </w:tc>
        <w:tc>
          <w:tcPr>
            <w:tcW w:w="1531" w:type="dxa"/>
          </w:tcPr>
          <w:p w:rsidR="00436D4A" w:rsidRDefault="00436D4A">
            <w:pPr>
              <w:pStyle w:val="ConsPlusNormal"/>
            </w:pPr>
            <w:r>
              <w:t>Комитет по ветеринарии Республики Дагестан</w:t>
            </w:r>
          </w:p>
        </w:tc>
      </w:tr>
      <w:tr w:rsidR="00436D4A">
        <w:tc>
          <w:tcPr>
            <w:tcW w:w="510" w:type="dxa"/>
          </w:tcPr>
          <w:p w:rsidR="00436D4A" w:rsidRDefault="00436D4A">
            <w:pPr>
              <w:pStyle w:val="ConsPlusNormal"/>
              <w:jc w:val="center"/>
            </w:pPr>
            <w:r>
              <w:t>6.</w:t>
            </w:r>
          </w:p>
        </w:tc>
        <w:tc>
          <w:tcPr>
            <w:tcW w:w="2835" w:type="dxa"/>
          </w:tcPr>
          <w:p w:rsidR="00436D4A" w:rsidRDefault="00436D4A">
            <w:pPr>
              <w:pStyle w:val="ConsPlusNormal"/>
            </w:pPr>
            <w:r>
              <w:t>Повышение квалификации специалистов государственной ветеринарной службы Республики Дагестан</w:t>
            </w:r>
          </w:p>
        </w:tc>
        <w:tc>
          <w:tcPr>
            <w:tcW w:w="1531" w:type="dxa"/>
          </w:tcPr>
          <w:p w:rsidR="00436D4A" w:rsidRDefault="00436D4A">
            <w:pPr>
              <w:pStyle w:val="ConsPlusNormal"/>
            </w:pPr>
            <w:r>
              <w:t>республиканский бюджет Республики Дагестан</w:t>
            </w:r>
          </w:p>
        </w:tc>
        <w:tc>
          <w:tcPr>
            <w:tcW w:w="1077" w:type="dxa"/>
          </w:tcPr>
          <w:p w:rsidR="00436D4A" w:rsidRDefault="00436D4A">
            <w:pPr>
              <w:pStyle w:val="ConsPlusNormal"/>
              <w:jc w:val="center"/>
            </w:pPr>
            <w:r>
              <w:t>660,0</w:t>
            </w:r>
          </w:p>
        </w:tc>
        <w:tc>
          <w:tcPr>
            <w:tcW w:w="1077" w:type="dxa"/>
          </w:tcPr>
          <w:p w:rsidR="00436D4A" w:rsidRDefault="00436D4A">
            <w:pPr>
              <w:pStyle w:val="ConsPlusNormal"/>
              <w:jc w:val="center"/>
            </w:pPr>
            <w:r>
              <w:t>660,0</w:t>
            </w:r>
          </w:p>
        </w:tc>
        <w:tc>
          <w:tcPr>
            <w:tcW w:w="1077" w:type="dxa"/>
          </w:tcPr>
          <w:p w:rsidR="00436D4A" w:rsidRDefault="00436D4A">
            <w:pPr>
              <w:pStyle w:val="ConsPlusNormal"/>
              <w:jc w:val="center"/>
            </w:pPr>
            <w:r>
              <w:t>660,0</w:t>
            </w:r>
          </w:p>
        </w:tc>
        <w:tc>
          <w:tcPr>
            <w:tcW w:w="1077" w:type="dxa"/>
          </w:tcPr>
          <w:p w:rsidR="00436D4A" w:rsidRDefault="00436D4A">
            <w:pPr>
              <w:pStyle w:val="ConsPlusNormal"/>
              <w:jc w:val="center"/>
            </w:pPr>
            <w:r>
              <w:t>660,0</w:t>
            </w:r>
          </w:p>
        </w:tc>
        <w:tc>
          <w:tcPr>
            <w:tcW w:w="1191" w:type="dxa"/>
          </w:tcPr>
          <w:p w:rsidR="00436D4A" w:rsidRDefault="00436D4A">
            <w:pPr>
              <w:pStyle w:val="ConsPlusNormal"/>
              <w:jc w:val="center"/>
            </w:pPr>
            <w:r>
              <w:t>2640,0</w:t>
            </w:r>
          </w:p>
        </w:tc>
        <w:tc>
          <w:tcPr>
            <w:tcW w:w="1531" w:type="dxa"/>
          </w:tcPr>
          <w:p w:rsidR="00436D4A" w:rsidRDefault="00436D4A">
            <w:pPr>
              <w:pStyle w:val="ConsPlusNormal"/>
            </w:pPr>
            <w:r>
              <w:t>Комитет по ветеринарии Республики Дагестан</w:t>
            </w:r>
          </w:p>
        </w:tc>
      </w:tr>
      <w:tr w:rsidR="00436D4A">
        <w:tc>
          <w:tcPr>
            <w:tcW w:w="510" w:type="dxa"/>
          </w:tcPr>
          <w:p w:rsidR="00436D4A" w:rsidRDefault="00436D4A">
            <w:pPr>
              <w:pStyle w:val="ConsPlusNormal"/>
              <w:jc w:val="center"/>
            </w:pPr>
            <w:r>
              <w:t>7.</w:t>
            </w:r>
          </w:p>
        </w:tc>
        <w:tc>
          <w:tcPr>
            <w:tcW w:w="2835" w:type="dxa"/>
          </w:tcPr>
          <w:p w:rsidR="00436D4A" w:rsidRDefault="00436D4A">
            <w:pPr>
              <w:pStyle w:val="ConsPlusNormal"/>
            </w:pPr>
            <w:r>
              <w:t>Проведение совещаний, семинаров, международных и межрегиональных конференций</w:t>
            </w:r>
          </w:p>
        </w:tc>
        <w:tc>
          <w:tcPr>
            <w:tcW w:w="1531" w:type="dxa"/>
          </w:tcPr>
          <w:p w:rsidR="00436D4A" w:rsidRDefault="00436D4A">
            <w:pPr>
              <w:pStyle w:val="ConsPlusNormal"/>
            </w:pPr>
            <w:r>
              <w:t>республиканский бюджет Республики Дагестан</w:t>
            </w:r>
          </w:p>
        </w:tc>
        <w:tc>
          <w:tcPr>
            <w:tcW w:w="1077" w:type="dxa"/>
          </w:tcPr>
          <w:p w:rsidR="00436D4A" w:rsidRDefault="00436D4A">
            <w:pPr>
              <w:pStyle w:val="ConsPlusNormal"/>
              <w:jc w:val="center"/>
            </w:pPr>
            <w:r>
              <w:t>400,0</w:t>
            </w:r>
          </w:p>
        </w:tc>
        <w:tc>
          <w:tcPr>
            <w:tcW w:w="1077" w:type="dxa"/>
          </w:tcPr>
          <w:p w:rsidR="00436D4A" w:rsidRDefault="00436D4A">
            <w:pPr>
              <w:pStyle w:val="ConsPlusNormal"/>
              <w:jc w:val="center"/>
            </w:pPr>
            <w:r>
              <w:t>400,0</w:t>
            </w:r>
          </w:p>
        </w:tc>
        <w:tc>
          <w:tcPr>
            <w:tcW w:w="1077" w:type="dxa"/>
          </w:tcPr>
          <w:p w:rsidR="00436D4A" w:rsidRDefault="00436D4A">
            <w:pPr>
              <w:pStyle w:val="ConsPlusNormal"/>
              <w:jc w:val="center"/>
            </w:pPr>
            <w:r>
              <w:t>400,0</w:t>
            </w:r>
          </w:p>
        </w:tc>
        <w:tc>
          <w:tcPr>
            <w:tcW w:w="1077" w:type="dxa"/>
          </w:tcPr>
          <w:p w:rsidR="00436D4A" w:rsidRDefault="00436D4A">
            <w:pPr>
              <w:pStyle w:val="ConsPlusNormal"/>
              <w:jc w:val="center"/>
            </w:pPr>
            <w:r>
              <w:t>400,0</w:t>
            </w:r>
          </w:p>
        </w:tc>
        <w:tc>
          <w:tcPr>
            <w:tcW w:w="1191" w:type="dxa"/>
          </w:tcPr>
          <w:p w:rsidR="00436D4A" w:rsidRDefault="00436D4A">
            <w:pPr>
              <w:pStyle w:val="ConsPlusNormal"/>
              <w:jc w:val="center"/>
            </w:pPr>
            <w:r>
              <w:t>1600,0</w:t>
            </w:r>
          </w:p>
        </w:tc>
        <w:tc>
          <w:tcPr>
            <w:tcW w:w="1531" w:type="dxa"/>
          </w:tcPr>
          <w:p w:rsidR="00436D4A" w:rsidRDefault="00436D4A">
            <w:pPr>
              <w:pStyle w:val="ConsPlusNormal"/>
            </w:pPr>
            <w:r>
              <w:t>Комитет по ветеринарии Республики Дагестан</w:t>
            </w:r>
          </w:p>
        </w:tc>
      </w:tr>
      <w:tr w:rsidR="00436D4A">
        <w:tc>
          <w:tcPr>
            <w:tcW w:w="510" w:type="dxa"/>
          </w:tcPr>
          <w:p w:rsidR="00436D4A" w:rsidRDefault="00436D4A">
            <w:pPr>
              <w:pStyle w:val="ConsPlusNormal"/>
              <w:jc w:val="center"/>
            </w:pPr>
            <w:r>
              <w:t>8.</w:t>
            </w:r>
          </w:p>
        </w:tc>
        <w:tc>
          <w:tcPr>
            <w:tcW w:w="2835" w:type="dxa"/>
          </w:tcPr>
          <w:p w:rsidR="00436D4A" w:rsidRDefault="00436D4A">
            <w:pPr>
              <w:pStyle w:val="ConsPlusNormal"/>
            </w:pPr>
            <w:r>
              <w:t>Освещение результатов деятельности государственной ветеринарной службы Республики Дагестан в средствах массовой информации</w:t>
            </w:r>
          </w:p>
        </w:tc>
        <w:tc>
          <w:tcPr>
            <w:tcW w:w="1531" w:type="dxa"/>
          </w:tcPr>
          <w:p w:rsidR="00436D4A" w:rsidRDefault="00436D4A">
            <w:pPr>
              <w:pStyle w:val="ConsPlusNormal"/>
            </w:pPr>
            <w:r>
              <w:t>республиканский бюджет Республики Дагестан</w:t>
            </w:r>
          </w:p>
        </w:tc>
        <w:tc>
          <w:tcPr>
            <w:tcW w:w="1077" w:type="dxa"/>
          </w:tcPr>
          <w:p w:rsidR="00436D4A" w:rsidRDefault="00436D4A">
            <w:pPr>
              <w:pStyle w:val="ConsPlusNormal"/>
              <w:jc w:val="center"/>
            </w:pPr>
            <w:r>
              <w:t>700,0</w:t>
            </w:r>
          </w:p>
        </w:tc>
        <w:tc>
          <w:tcPr>
            <w:tcW w:w="1077" w:type="dxa"/>
          </w:tcPr>
          <w:p w:rsidR="00436D4A" w:rsidRDefault="00436D4A">
            <w:pPr>
              <w:pStyle w:val="ConsPlusNormal"/>
              <w:jc w:val="center"/>
            </w:pPr>
            <w:r>
              <w:t>700,0</w:t>
            </w:r>
          </w:p>
        </w:tc>
        <w:tc>
          <w:tcPr>
            <w:tcW w:w="1077" w:type="dxa"/>
          </w:tcPr>
          <w:p w:rsidR="00436D4A" w:rsidRDefault="00436D4A">
            <w:pPr>
              <w:pStyle w:val="ConsPlusNormal"/>
              <w:jc w:val="center"/>
            </w:pPr>
            <w:r>
              <w:t>700,0</w:t>
            </w:r>
          </w:p>
        </w:tc>
        <w:tc>
          <w:tcPr>
            <w:tcW w:w="1077" w:type="dxa"/>
          </w:tcPr>
          <w:p w:rsidR="00436D4A" w:rsidRDefault="00436D4A">
            <w:pPr>
              <w:pStyle w:val="ConsPlusNormal"/>
              <w:jc w:val="center"/>
            </w:pPr>
            <w:r>
              <w:t>700,0</w:t>
            </w:r>
          </w:p>
        </w:tc>
        <w:tc>
          <w:tcPr>
            <w:tcW w:w="1191" w:type="dxa"/>
          </w:tcPr>
          <w:p w:rsidR="00436D4A" w:rsidRDefault="00436D4A">
            <w:pPr>
              <w:pStyle w:val="ConsPlusNormal"/>
              <w:jc w:val="center"/>
            </w:pPr>
            <w:r>
              <w:t>2800,0</w:t>
            </w:r>
          </w:p>
        </w:tc>
        <w:tc>
          <w:tcPr>
            <w:tcW w:w="1531" w:type="dxa"/>
          </w:tcPr>
          <w:p w:rsidR="00436D4A" w:rsidRDefault="00436D4A">
            <w:pPr>
              <w:pStyle w:val="ConsPlusNormal"/>
            </w:pPr>
            <w:r>
              <w:t>Комитет по ветеринарии Республики Дагестан</w:t>
            </w:r>
          </w:p>
        </w:tc>
      </w:tr>
      <w:tr w:rsidR="00436D4A">
        <w:tc>
          <w:tcPr>
            <w:tcW w:w="510" w:type="dxa"/>
          </w:tcPr>
          <w:p w:rsidR="00436D4A" w:rsidRDefault="00436D4A">
            <w:pPr>
              <w:pStyle w:val="ConsPlusNormal"/>
              <w:jc w:val="center"/>
            </w:pPr>
            <w:r>
              <w:t>9.</w:t>
            </w:r>
          </w:p>
        </w:tc>
        <w:tc>
          <w:tcPr>
            <w:tcW w:w="2835" w:type="dxa"/>
          </w:tcPr>
          <w:p w:rsidR="00436D4A" w:rsidRDefault="00436D4A">
            <w:pPr>
              <w:pStyle w:val="ConsPlusNormal"/>
            </w:pPr>
            <w:r>
              <w:t xml:space="preserve">Разработка и внедрение компьютерной программы и методических </w:t>
            </w:r>
            <w:r>
              <w:lastRenderedPageBreak/>
              <w:t>рекомендаций по тактике эпизоотологического обследования очагов заболеваний, планированию, мониторингу и организации мероприятий по профилактике и оздоровлению неблагополучных пунктов</w:t>
            </w:r>
          </w:p>
        </w:tc>
        <w:tc>
          <w:tcPr>
            <w:tcW w:w="1531" w:type="dxa"/>
          </w:tcPr>
          <w:p w:rsidR="00436D4A" w:rsidRDefault="00436D4A">
            <w:pPr>
              <w:pStyle w:val="ConsPlusNormal"/>
            </w:pPr>
            <w:r>
              <w:lastRenderedPageBreak/>
              <w:t xml:space="preserve">республиканский бюджет Республики </w:t>
            </w:r>
            <w:r>
              <w:lastRenderedPageBreak/>
              <w:t>Дагестан</w:t>
            </w:r>
          </w:p>
        </w:tc>
        <w:tc>
          <w:tcPr>
            <w:tcW w:w="1077" w:type="dxa"/>
          </w:tcPr>
          <w:p w:rsidR="00436D4A" w:rsidRDefault="00436D4A">
            <w:pPr>
              <w:pStyle w:val="ConsPlusNormal"/>
              <w:jc w:val="center"/>
            </w:pPr>
            <w:r>
              <w:lastRenderedPageBreak/>
              <w:t>2240,0</w:t>
            </w:r>
          </w:p>
        </w:tc>
        <w:tc>
          <w:tcPr>
            <w:tcW w:w="1077" w:type="dxa"/>
          </w:tcPr>
          <w:p w:rsidR="00436D4A" w:rsidRDefault="00436D4A">
            <w:pPr>
              <w:pStyle w:val="ConsPlusNormal"/>
              <w:jc w:val="center"/>
            </w:pPr>
            <w:r>
              <w:t>2240,0</w:t>
            </w:r>
          </w:p>
        </w:tc>
        <w:tc>
          <w:tcPr>
            <w:tcW w:w="1077" w:type="dxa"/>
          </w:tcPr>
          <w:p w:rsidR="00436D4A" w:rsidRDefault="00436D4A">
            <w:pPr>
              <w:pStyle w:val="ConsPlusNormal"/>
              <w:jc w:val="center"/>
            </w:pPr>
            <w:r>
              <w:t>2240,0</w:t>
            </w:r>
          </w:p>
        </w:tc>
        <w:tc>
          <w:tcPr>
            <w:tcW w:w="1077" w:type="dxa"/>
          </w:tcPr>
          <w:p w:rsidR="00436D4A" w:rsidRDefault="00436D4A">
            <w:pPr>
              <w:pStyle w:val="ConsPlusNormal"/>
              <w:jc w:val="center"/>
            </w:pPr>
            <w:r>
              <w:t>2240,0</w:t>
            </w:r>
          </w:p>
        </w:tc>
        <w:tc>
          <w:tcPr>
            <w:tcW w:w="1191" w:type="dxa"/>
          </w:tcPr>
          <w:p w:rsidR="00436D4A" w:rsidRDefault="00436D4A">
            <w:pPr>
              <w:pStyle w:val="ConsPlusNormal"/>
              <w:jc w:val="center"/>
            </w:pPr>
            <w:r>
              <w:t>8960,0</w:t>
            </w:r>
          </w:p>
        </w:tc>
        <w:tc>
          <w:tcPr>
            <w:tcW w:w="1531" w:type="dxa"/>
          </w:tcPr>
          <w:p w:rsidR="00436D4A" w:rsidRDefault="00436D4A">
            <w:pPr>
              <w:pStyle w:val="ConsPlusNormal"/>
            </w:pPr>
            <w:r>
              <w:t xml:space="preserve">Комитет по ветеринарии Республики </w:t>
            </w:r>
            <w:r>
              <w:lastRenderedPageBreak/>
              <w:t>Дагестан</w:t>
            </w:r>
          </w:p>
        </w:tc>
      </w:tr>
      <w:tr w:rsidR="00436D4A">
        <w:tc>
          <w:tcPr>
            <w:tcW w:w="510" w:type="dxa"/>
          </w:tcPr>
          <w:p w:rsidR="00436D4A" w:rsidRDefault="00436D4A">
            <w:pPr>
              <w:pStyle w:val="ConsPlusNormal"/>
            </w:pPr>
          </w:p>
        </w:tc>
        <w:tc>
          <w:tcPr>
            <w:tcW w:w="2835" w:type="dxa"/>
          </w:tcPr>
          <w:p w:rsidR="00436D4A" w:rsidRDefault="00436D4A">
            <w:pPr>
              <w:pStyle w:val="ConsPlusNormal"/>
            </w:pPr>
            <w:r>
              <w:t>Итого бюджетные средства</w:t>
            </w:r>
          </w:p>
        </w:tc>
        <w:tc>
          <w:tcPr>
            <w:tcW w:w="1531" w:type="dxa"/>
          </w:tcPr>
          <w:p w:rsidR="00436D4A" w:rsidRDefault="00436D4A">
            <w:pPr>
              <w:pStyle w:val="ConsPlusNormal"/>
            </w:pPr>
            <w:r>
              <w:t>республиканский бюджет Республики Дагестан</w:t>
            </w:r>
          </w:p>
        </w:tc>
        <w:tc>
          <w:tcPr>
            <w:tcW w:w="1077" w:type="dxa"/>
          </w:tcPr>
          <w:p w:rsidR="00436D4A" w:rsidRDefault="00436D4A">
            <w:pPr>
              <w:pStyle w:val="ConsPlusNormal"/>
              <w:jc w:val="center"/>
            </w:pPr>
            <w:r>
              <w:t>97200,0</w:t>
            </w:r>
          </w:p>
        </w:tc>
        <w:tc>
          <w:tcPr>
            <w:tcW w:w="1077" w:type="dxa"/>
          </w:tcPr>
          <w:p w:rsidR="00436D4A" w:rsidRDefault="00436D4A">
            <w:pPr>
              <w:pStyle w:val="ConsPlusNormal"/>
              <w:jc w:val="center"/>
            </w:pPr>
            <w:r>
              <w:t>73800,0</w:t>
            </w:r>
          </w:p>
        </w:tc>
        <w:tc>
          <w:tcPr>
            <w:tcW w:w="1077" w:type="dxa"/>
          </w:tcPr>
          <w:p w:rsidR="00436D4A" w:rsidRDefault="00436D4A">
            <w:pPr>
              <w:pStyle w:val="ConsPlusNormal"/>
              <w:jc w:val="center"/>
            </w:pPr>
            <w:r>
              <w:t>74050,0</w:t>
            </w:r>
          </w:p>
        </w:tc>
        <w:tc>
          <w:tcPr>
            <w:tcW w:w="1077" w:type="dxa"/>
          </w:tcPr>
          <w:p w:rsidR="00436D4A" w:rsidRDefault="00436D4A">
            <w:pPr>
              <w:pStyle w:val="ConsPlusNormal"/>
              <w:jc w:val="center"/>
            </w:pPr>
            <w:r>
              <w:t>76550,0</w:t>
            </w:r>
          </w:p>
        </w:tc>
        <w:tc>
          <w:tcPr>
            <w:tcW w:w="1191" w:type="dxa"/>
          </w:tcPr>
          <w:p w:rsidR="00436D4A" w:rsidRDefault="00436D4A">
            <w:pPr>
              <w:pStyle w:val="ConsPlusNormal"/>
              <w:jc w:val="center"/>
            </w:pPr>
            <w:r>
              <w:t>321600,0</w:t>
            </w:r>
          </w:p>
        </w:tc>
        <w:tc>
          <w:tcPr>
            <w:tcW w:w="1531" w:type="dxa"/>
          </w:tcPr>
          <w:p w:rsidR="00436D4A" w:rsidRDefault="00436D4A">
            <w:pPr>
              <w:pStyle w:val="ConsPlusNormal"/>
            </w:pPr>
            <w:r>
              <w:t>Комитет по ветеринарии Республики Дагестан</w:t>
            </w:r>
          </w:p>
        </w:tc>
      </w:tr>
      <w:tr w:rsidR="00436D4A">
        <w:tc>
          <w:tcPr>
            <w:tcW w:w="510" w:type="dxa"/>
          </w:tcPr>
          <w:p w:rsidR="00436D4A" w:rsidRDefault="00436D4A">
            <w:pPr>
              <w:pStyle w:val="ConsPlusNormal"/>
            </w:pPr>
          </w:p>
        </w:tc>
        <w:tc>
          <w:tcPr>
            <w:tcW w:w="2835" w:type="dxa"/>
          </w:tcPr>
          <w:p w:rsidR="00436D4A" w:rsidRDefault="00436D4A">
            <w:pPr>
              <w:pStyle w:val="ConsPlusNormal"/>
            </w:pPr>
            <w:r>
              <w:t>Итого внебюджетные средства</w:t>
            </w:r>
          </w:p>
        </w:tc>
        <w:tc>
          <w:tcPr>
            <w:tcW w:w="1531" w:type="dxa"/>
          </w:tcPr>
          <w:p w:rsidR="00436D4A" w:rsidRDefault="00436D4A">
            <w:pPr>
              <w:pStyle w:val="ConsPlusNormal"/>
            </w:pPr>
            <w:r>
              <w:t>внебюджетные средства Комитета по ветеринарии Республики Дагестан</w:t>
            </w:r>
          </w:p>
        </w:tc>
        <w:tc>
          <w:tcPr>
            <w:tcW w:w="1077" w:type="dxa"/>
          </w:tcPr>
          <w:p w:rsidR="00436D4A" w:rsidRDefault="00436D4A">
            <w:pPr>
              <w:pStyle w:val="ConsPlusNormal"/>
              <w:jc w:val="center"/>
            </w:pPr>
            <w:r>
              <w:t>12000,0</w:t>
            </w:r>
          </w:p>
        </w:tc>
        <w:tc>
          <w:tcPr>
            <w:tcW w:w="1077" w:type="dxa"/>
          </w:tcPr>
          <w:p w:rsidR="00436D4A" w:rsidRDefault="00436D4A">
            <w:pPr>
              <w:pStyle w:val="ConsPlusNormal"/>
              <w:jc w:val="center"/>
            </w:pPr>
            <w:r>
              <w:t>13000,0</w:t>
            </w:r>
          </w:p>
        </w:tc>
        <w:tc>
          <w:tcPr>
            <w:tcW w:w="1077" w:type="dxa"/>
          </w:tcPr>
          <w:p w:rsidR="00436D4A" w:rsidRDefault="00436D4A">
            <w:pPr>
              <w:pStyle w:val="ConsPlusNormal"/>
              <w:jc w:val="center"/>
            </w:pPr>
            <w:r>
              <w:t>14000,0</w:t>
            </w:r>
          </w:p>
        </w:tc>
        <w:tc>
          <w:tcPr>
            <w:tcW w:w="1077" w:type="dxa"/>
          </w:tcPr>
          <w:p w:rsidR="00436D4A" w:rsidRDefault="00436D4A">
            <w:pPr>
              <w:pStyle w:val="ConsPlusNormal"/>
              <w:jc w:val="center"/>
            </w:pPr>
            <w:r>
              <w:t>15000,0</w:t>
            </w:r>
          </w:p>
        </w:tc>
        <w:tc>
          <w:tcPr>
            <w:tcW w:w="1191" w:type="dxa"/>
          </w:tcPr>
          <w:p w:rsidR="00436D4A" w:rsidRDefault="00436D4A">
            <w:pPr>
              <w:pStyle w:val="ConsPlusNormal"/>
              <w:jc w:val="center"/>
            </w:pPr>
            <w:r>
              <w:t>54000,0</w:t>
            </w:r>
          </w:p>
        </w:tc>
        <w:tc>
          <w:tcPr>
            <w:tcW w:w="1531" w:type="dxa"/>
          </w:tcPr>
          <w:p w:rsidR="00436D4A" w:rsidRDefault="00436D4A">
            <w:pPr>
              <w:pStyle w:val="ConsPlusNormal"/>
            </w:pPr>
            <w:r>
              <w:t>Комитет по ветеринарии Республики Дагестан</w:t>
            </w:r>
          </w:p>
        </w:tc>
      </w:tr>
      <w:tr w:rsidR="00436D4A">
        <w:tc>
          <w:tcPr>
            <w:tcW w:w="510" w:type="dxa"/>
          </w:tcPr>
          <w:p w:rsidR="00436D4A" w:rsidRDefault="00436D4A">
            <w:pPr>
              <w:pStyle w:val="ConsPlusNormal"/>
            </w:pPr>
          </w:p>
        </w:tc>
        <w:tc>
          <w:tcPr>
            <w:tcW w:w="2835" w:type="dxa"/>
          </w:tcPr>
          <w:p w:rsidR="00436D4A" w:rsidRDefault="00436D4A">
            <w:pPr>
              <w:pStyle w:val="ConsPlusNormal"/>
            </w:pPr>
            <w:r>
              <w:t>Всего</w:t>
            </w:r>
          </w:p>
        </w:tc>
        <w:tc>
          <w:tcPr>
            <w:tcW w:w="1531" w:type="dxa"/>
          </w:tcPr>
          <w:p w:rsidR="00436D4A" w:rsidRDefault="00436D4A">
            <w:pPr>
              <w:pStyle w:val="ConsPlusNormal"/>
            </w:pPr>
          </w:p>
        </w:tc>
        <w:tc>
          <w:tcPr>
            <w:tcW w:w="1077" w:type="dxa"/>
          </w:tcPr>
          <w:p w:rsidR="00436D4A" w:rsidRDefault="00436D4A">
            <w:pPr>
              <w:pStyle w:val="ConsPlusNormal"/>
              <w:jc w:val="center"/>
            </w:pPr>
            <w:r>
              <w:t>109200,0</w:t>
            </w:r>
          </w:p>
        </w:tc>
        <w:tc>
          <w:tcPr>
            <w:tcW w:w="1077" w:type="dxa"/>
          </w:tcPr>
          <w:p w:rsidR="00436D4A" w:rsidRDefault="00436D4A">
            <w:pPr>
              <w:pStyle w:val="ConsPlusNormal"/>
              <w:jc w:val="center"/>
            </w:pPr>
            <w:r>
              <w:t>86800,0</w:t>
            </w:r>
          </w:p>
        </w:tc>
        <w:tc>
          <w:tcPr>
            <w:tcW w:w="1077" w:type="dxa"/>
          </w:tcPr>
          <w:p w:rsidR="00436D4A" w:rsidRDefault="00436D4A">
            <w:pPr>
              <w:pStyle w:val="ConsPlusNormal"/>
              <w:jc w:val="center"/>
            </w:pPr>
            <w:r>
              <w:t>88050,0</w:t>
            </w:r>
          </w:p>
        </w:tc>
        <w:tc>
          <w:tcPr>
            <w:tcW w:w="1077" w:type="dxa"/>
          </w:tcPr>
          <w:p w:rsidR="00436D4A" w:rsidRDefault="00436D4A">
            <w:pPr>
              <w:pStyle w:val="ConsPlusNormal"/>
              <w:jc w:val="center"/>
            </w:pPr>
            <w:r>
              <w:t>91550,0</w:t>
            </w:r>
          </w:p>
        </w:tc>
        <w:tc>
          <w:tcPr>
            <w:tcW w:w="1191" w:type="dxa"/>
          </w:tcPr>
          <w:p w:rsidR="00436D4A" w:rsidRDefault="00436D4A">
            <w:pPr>
              <w:pStyle w:val="ConsPlusNormal"/>
              <w:jc w:val="center"/>
            </w:pPr>
            <w:r>
              <w:t>375600,0</w:t>
            </w:r>
          </w:p>
        </w:tc>
        <w:tc>
          <w:tcPr>
            <w:tcW w:w="1531" w:type="dxa"/>
          </w:tcPr>
          <w:p w:rsidR="00436D4A" w:rsidRDefault="00436D4A">
            <w:pPr>
              <w:pStyle w:val="ConsPlusNormal"/>
            </w:pPr>
          </w:p>
        </w:tc>
      </w:tr>
    </w:tbl>
    <w:p w:rsidR="00436D4A" w:rsidRDefault="00436D4A">
      <w:pPr>
        <w:sectPr w:rsidR="00436D4A">
          <w:pgSz w:w="16838" w:h="11905" w:orient="landscape"/>
          <w:pgMar w:top="1701" w:right="1134" w:bottom="850" w:left="1134" w:header="0" w:footer="0" w:gutter="0"/>
          <w:cols w:space="720"/>
        </w:sectPr>
      </w:pPr>
    </w:p>
    <w:p w:rsidR="00436D4A" w:rsidRDefault="00436D4A">
      <w:pPr>
        <w:pStyle w:val="ConsPlusNormal"/>
        <w:jc w:val="both"/>
      </w:pPr>
    </w:p>
    <w:p w:rsidR="00436D4A" w:rsidRDefault="00436D4A">
      <w:pPr>
        <w:pStyle w:val="ConsPlusNormal"/>
        <w:jc w:val="both"/>
      </w:pPr>
    </w:p>
    <w:p w:rsidR="00436D4A" w:rsidRDefault="00436D4A">
      <w:pPr>
        <w:pStyle w:val="ConsPlusNormal"/>
        <w:jc w:val="both"/>
      </w:pPr>
    </w:p>
    <w:p w:rsidR="00436D4A" w:rsidRDefault="00436D4A">
      <w:pPr>
        <w:pStyle w:val="ConsPlusNormal"/>
        <w:jc w:val="both"/>
      </w:pPr>
    </w:p>
    <w:p w:rsidR="00436D4A" w:rsidRDefault="00436D4A">
      <w:pPr>
        <w:pStyle w:val="ConsPlusNormal"/>
        <w:jc w:val="both"/>
      </w:pPr>
    </w:p>
    <w:p w:rsidR="00436D4A" w:rsidRDefault="00436D4A">
      <w:pPr>
        <w:pStyle w:val="ConsPlusNormal"/>
        <w:jc w:val="right"/>
        <w:outlineLvl w:val="1"/>
      </w:pPr>
      <w:r>
        <w:t>Приложение N 4</w:t>
      </w:r>
    </w:p>
    <w:p w:rsidR="00436D4A" w:rsidRDefault="00436D4A">
      <w:pPr>
        <w:pStyle w:val="ConsPlusNormal"/>
        <w:jc w:val="right"/>
      </w:pPr>
      <w:r>
        <w:t>к государственной программе</w:t>
      </w:r>
    </w:p>
    <w:p w:rsidR="00436D4A" w:rsidRDefault="00436D4A">
      <w:pPr>
        <w:pStyle w:val="ConsPlusNormal"/>
        <w:jc w:val="right"/>
      </w:pPr>
      <w:r>
        <w:t>Республики Дагестан "Основные</w:t>
      </w:r>
    </w:p>
    <w:p w:rsidR="00436D4A" w:rsidRDefault="00436D4A">
      <w:pPr>
        <w:pStyle w:val="ConsPlusNormal"/>
        <w:jc w:val="right"/>
      </w:pPr>
      <w:r>
        <w:t>направления по обеспечению и развитию</w:t>
      </w:r>
    </w:p>
    <w:p w:rsidR="00436D4A" w:rsidRDefault="00436D4A">
      <w:pPr>
        <w:pStyle w:val="ConsPlusNormal"/>
        <w:jc w:val="right"/>
      </w:pPr>
      <w:r>
        <w:t>ветеринарной службы Республики</w:t>
      </w:r>
    </w:p>
    <w:p w:rsidR="00436D4A" w:rsidRDefault="00436D4A">
      <w:pPr>
        <w:pStyle w:val="ConsPlusNormal"/>
        <w:jc w:val="right"/>
      </w:pPr>
      <w:r>
        <w:t>Дагестан на 2017-2020 годы"</w:t>
      </w:r>
    </w:p>
    <w:p w:rsidR="00436D4A" w:rsidRDefault="00436D4A">
      <w:pPr>
        <w:pStyle w:val="ConsPlusNormal"/>
        <w:jc w:val="both"/>
      </w:pPr>
    </w:p>
    <w:p w:rsidR="00436D4A" w:rsidRDefault="00436D4A">
      <w:pPr>
        <w:pStyle w:val="ConsPlusNormal"/>
        <w:jc w:val="center"/>
      </w:pPr>
      <w:bookmarkStart w:id="6" w:name="P1311"/>
      <w:bookmarkEnd w:id="6"/>
      <w:r>
        <w:t>МЕТОДИКА</w:t>
      </w:r>
    </w:p>
    <w:p w:rsidR="00436D4A" w:rsidRDefault="00436D4A">
      <w:pPr>
        <w:pStyle w:val="ConsPlusNormal"/>
        <w:jc w:val="center"/>
      </w:pPr>
      <w:r>
        <w:t>ОЦЕНКИ ЭФФЕКТИВНОСТИ РЕАЛИЗАЦИИ ПРОГРАММЫ</w:t>
      </w:r>
    </w:p>
    <w:p w:rsidR="00436D4A" w:rsidRDefault="00436D4A">
      <w:pPr>
        <w:pStyle w:val="ConsPlusNormal"/>
        <w:jc w:val="both"/>
      </w:pPr>
    </w:p>
    <w:p w:rsidR="00436D4A" w:rsidRDefault="00436D4A">
      <w:pPr>
        <w:pStyle w:val="ConsPlusNormal"/>
        <w:ind w:firstLine="540"/>
        <w:jc w:val="both"/>
      </w:pPr>
      <w:r>
        <w:t>Оценка эффективности реализации государственной программы Республики Дагестан "Основные направления по обеспечению и развитию ветеринарной службы Республики Дагестан на 2017-2020 годы" производится ежегодно на основе использования системы целевых индикаторов, обеспечивающей проведение мониторинга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436D4A" w:rsidRDefault="00436D4A">
      <w:pPr>
        <w:pStyle w:val="ConsPlusNormal"/>
        <w:spacing w:before="220"/>
        <w:ind w:firstLine="540"/>
        <w:jc w:val="both"/>
      </w:pPr>
      <w:r>
        <w:t>Для оценки эффективности реализации Программы используются целевые индикаторы, отражающие выполнение мероприятий Программы.</w:t>
      </w:r>
    </w:p>
    <w:p w:rsidR="00436D4A" w:rsidRDefault="00436D4A">
      <w:pPr>
        <w:pStyle w:val="ConsPlusNormal"/>
        <w:spacing w:before="220"/>
        <w:ind w:firstLine="540"/>
        <w:jc w:val="both"/>
      </w:pPr>
      <w: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 При этом учитывается, какая динамика является благоприятной для каждого показателя Программы - положительная или отрицательная.</w:t>
      </w:r>
    </w:p>
    <w:p w:rsidR="00436D4A" w:rsidRDefault="00436D4A">
      <w:pPr>
        <w:pStyle w:val="ConsPlusNormal"/>
        <w:spacing w:before="220"/>
        <w:ind w:firstLine="540"/>
        <w:jc w:val="both"/>
      </w:pPr>
      <w:r>
        <w:t>Оценка эффективности по показателям Программы, предполагающим положительную динамику, определяется на основе расчетов по следующей формуле:</w:t>
      </w:r>
    </w:p>
    <w:p w:rsidR="00436D4A" w:rsidRDefault="00436D4A">
      <w:pPr>
        <w:pStyle w:val="ConsPlusNormal"/>
        <w:jc w:val="both"/>
      </w:pPr>
    </w:p>
    <w:p w:rsidR="00436D4A" w:rsidRDefault="00436D4A">
      <w:pPr>
        <w:pStyle w:val="ConsPlusNormal"/>
        <w:jc w:val="center"/>
      </w:pPr>
      <w:r w:rsidRPr="00B17947">
        <w:rPr>
          <w:position w:val="-26"/>
        </w:rPr>
        <w:pict>
          <v:shape id="_x0000_i1025" style="width:111.6pt;height:37.2pt" coordsize="" o:spt="100" adj="0,,0" path="" filled="f" stroked="f">
            <v:stroke joinstyle="miter"/>
            <v:imagedata r:id="rId17" o:title="base_23898_29715_32768"/>
            <v:formulas/>
            <v:path o:connecttype="segments"/>
          </v:shape>
        </w:pict>
      </w:r>
      <w:r>
        <w:t>, где:</w:t>
      </w:r>
    </w:p>
    <w:p w:rsidR="00436D4A" w:rsidRDefault="00436D4A">
      <w:pPr>
        <w:pStyle w:val="ConsPlusNormal"/>
        <w:jc w:val="both"/>
      </w:pPr>
    </w:p>
    <w:p w:rsidR="00436D4A" w:rsidRDefault="00436D4A">
      <w:pPr>
        <w:pStyle w:val="ConsPlusNormal"/>
        <w:ind w:firstLine="540"/>
        <w:jc w:val="both"/>
      </w:pPr>
      <w:r>
        <w:t>Е</w:t>
      </w:r>
      <w:r>
        <w:rPr>
          <w:vertAlign w:val="subscript"/>
        </w:rPr>
        <w:t>i</w:t>
      </w:r>
      <w:r>
        <w:t xml:space="preserve"> - эффективность хода реализации i-го направления Программы (в процентах);</w:t>
      </w:r>
    </w:p>
    <w:p w:rsidR="00436D4A" w:rsidRDefault="00436D4A">
      <w:pPr>
        <w:pStyle w:val="ConsPlusNormal"/>
        <w:spacing w:before="220"/>
        <w:ind w:firstLine="540"/>
        <w:jc w:val="both"/>
      </w:pPr>
      <w:r>
        <w:t>Tf</w:t>
      </w:r>
      <w:r>
        <w:rPr>
          <w:vertAlign w:val="subscript"/>
        </w:rPr>
        <w:t>i</w:t>
      </w:r>
      <w:r>
        <w:t xml:space="preserve"> - фактический показатель, отражающий реализацию i-го направления Программы, достигнутый в ходе ее реализации;</w:t>
      </w:r>
    </w:p>
    <w:p w:rsidR="00436D4A" w:rsidRDefault="00436D4A">
      <w:pPr>
        <w:pStyle w:val="ConsPlusNormal"/>
        <w:spacing w:before="220"/>
        <w:ind w:firstLine="540"/>
        <w:jc w:val="both"/>
      </w:pPr>
      <w:r>
        <w:t>TN</w:t>
      </w:r>
      <w:r>
        <w:rPr>
          <w:vertAlign w:val="subscript"/>
        </w:rPr>
        <w:t>i</w:t>
      </w:r>
      <w:r>
        <w:t xml:space="preserve"> - нормативный показатель, концентрирующий реализацию i-го направления, утвержденный Программой.</w:t>
      </w:r>
    </w:p>
    <w:p w:rsidR="00436D4A" w:rsidRDefault="00436D4A">
      <w:pPr>
        <w:pStyle w:val="ConsPlusNormal"/>
        <w:spacing w:before="220"/>
        <w:ind w:firstLine="540"/>
        <w:jc w:val="both"/>
      </w:pPr>
      <w:r>
        <w:t>Например, показатель "доля помещений, не требующих ремонта, в учреждениях ветеринарии от общего количества помещений" предполагает положительную динамику, то есть увеличение значения показателя в течение срока реализации Программы.</w:t>
      </w:r>
    </w:p>
    <w:p w:rsidR="00436D4A" w:rsidRDefault="00436D4A">
      <w:pPr>
        <w:pStyle w:val="ConsPlusNormal"/>
        <w:spacing w:before="220"/>
        <w:ind w:firstLine="540"/>
        <w:jc w:val="both"/>
      </w:pPr>
      <w:r>
        <w:t>Оценка эффективности по показателям Программы, предполагающим отрицательную динамику, определяется на основе расчетов по следующей формуле:</w:t>
      </w:r>
    </w:p>
    <w:p w:rsidR="00436D4A" w:rsidRDefault="00436D4A">
      <w:pPr>
        <w:pStyle w:val="ConsPlusNormal"/>
        <w:jc w:val="both"/>
      </w:pPr>
    </w:p>
    <w:p w:rsidR="00436D4A" w:rsidRDefault="00436D4A">
      <w:pPr>
        <w:pStyle w:val="ConsPlusNormal"/>
        <w:jc w:val="center"/>
      </w:pPr>
      <w:r w:rsidRPr="00B17947">
        <w:rPr>
          <w:position w:val="-26"/>
        </w:rPr>
        <w:pict>
          <v:shape id="_x0000_i1026" style="width:215.4pt;height:37.2pt" coordsize="" o:spt="100" adj="0,,0" path="" filled="f" stroked="f">
            <v:stroke joinstyle="miter"/>
            <v:imagedata r:id="rId18" o:title="base_23898_29715_32769"/>
            <v:formulas/>
            <v:path o:connecttype="segments"/>
          </v:shape>
        </w:pict>
      </w:r>
      <w:r>
        <w:t>, где:</w:t>
      </w:r>
    </w:p>
    <w:p w:rsidR="00436D4A" w:rsidRDefault="00436D4A">
      <w:pPr>
        <w:pStyle w:val="ConsPlusNormal"/>
        <w:jc w:val="both"/>
      </w:pPr>
    </w:p>
    <w:p w:rsidR="00436D4A" w:rsidRDefault="00436D4A">
      <w:pPr>
        <w:pStyle w:val="ConsPlusNormal"/>
        <w:ind w:firstLine="540"/>
        <w:jc w:val="both"/>
      </w:pPr>
      <w:r>
        <w:t>E</w:t>
      </w:r>
      <w:r>
        <w:rPr>
          <w:vertAlign w:val="subscript"/>
        </w:rPr>
        <w:t>i</w:t>
      </w:r>
      <w:r>
        <w:t xml:space="preserve"> - эффективность хода реализации i-го направления Программы (в процентах);</w:t>
      </w:r>
    </w:p>
    <w:p w:rsidR="00436D4A" w:rsidRDefault="00436D4A">
      <w:pPr>
        <w:pStyle w:val="ConsPlusNormal"/>
        <w:spacing w:before="220"/>
        <w:ind w:firstLine="540"/>
        <w:jc w:val="both"/>
      </w:pPr>
      <w:r>
        <w:t>Tf</w:t>
      </w:r>
      <w:r>
        <w:rPr>
          <w:vertAlign w:val="subscript"/>
        </w:rPr>
        <w:t>i</w:t>
      </w:r>
      <w:r>
        <w:t xml:space="preserve"> - фактический показатель, отражающий реализацию i-го направления Программы, достигнутый в ходе ее реализации;</w:t>
      </w:r>
    </w:p>
    <w:p w:rsidR="00436D4A" w:rsidRDefault="00436D4A">
      <w:pPr>
        <w:pStyle w:val="ConsPlusNormal"/>
        <w:spacing w:before="220"/>
        <w:ind w:firstLine="540"/>
        <w:jc w:val="both"/>
      </w:pPr>
      <w:r>
        <w:t>TN</w:t>
      </w:r>
      <w:r>
        <w:rPr>
          <w:vertAlign w:val="subscript"/>
        </w:rPr>
        <w:t>i</w:t>
      </w:r>
      <w:r>
        <w:t xml:space="preserve"> - нормативный показатель, концентрирующий реализацию i-го направления, утвержденный Программой.</w:t>
      </w:r>
    </w:p>
    <w:p w:rsidR="00436D4A" w:rsidRDefault="00436D4A">
      <w:pPr>
        <w:pStyle w:val="ConsPlusNormal"/>
        <w:spacing w:before="220"/>
        <w:ind w:firstLine="540"/>
        <w:jc w:val="both"/>
      </w:pPr>
      <w:r>
        <w:t>Например, показатель "количество неблагополучных пунктов по заразным болезням животных на территории Республики Дагестан" предполагает отрицательную динамику, то есть уменьшение значения показателя в течение срока реализации Программы.</w:t>
      </w:r>
    </w:p>
    <w:p w:rsidR="00436D4A" w:rsidRDefault="00436D4A">
      <w:pPr>
        <w:pStyle w:val="ConsPlusNormal"/>
        <w:spacing w:before="220"/>
        <w:ind w:firstLine="540"/>
        <w:jc w:val="both"/>
      </w:pPr>
      <w:r>
        <w:t>Для получения обобщенных данных осуществляется интегральная оценка эффективности реализации Программы, которая определяется по формуле:</w:t>
      </w:r>
    </w:p>
    <w:p w:rsidR="00436D4A" w:rsidRDefault="00436D4A">
      <w:pPr>
        <w:pStyle w:val="ConsPlusNormal"/>
        <w:jc w:val="both"/>
      </w:pPr>
    </w:p>
    <w:p w:rsidR="00436D4A" w:rsidRDefault="00436D4A">
      <w:pPr>
        <w:pStyle w:val="ConsPlusNormal"/>
        <w:jc w:val="center"/>
      </w:pPr>
      <w:r w:rsidRPr="00B17947">
        <w:rPr>
          <w:position w:val="-22"/>
        </w:rPr>
        <w:pict>
          <v:shape id="_x0000_i1027" style="width:165pt;height:33.6pt" coordsize="" o:spt="100" adj="0,,0" path="" filled="f" stroked="f">
            <v:stroke joinstyle="miter"/>
            <v:imagedata r:id="rId19" o:title="base_23898_29715_32770"/>
            <v:formulas/>
            <v:path o:connecttype="segments"/>
          </v:shape>
        </w:pict>
      </w:r>
      <w:r>
        <w:t>, где:</w:t>
      </w:r>
    </w:p>
    <w:p w:rsidR="00436D4A" w:rsidRDefault="00436D4A">
      <w:pPr>
        <w:pStyle w:val="ConsPlusNormal"/>
        <w:jc w:val="both"/>
      </w:pPr>
    </w:p>
    <w:p w:rsidR="00436D4A" w:rsidRDefault="00436D4A">
      <w:pPr>
        <w:pStyle w:val="ConsPlusNormal"/>
        <w:ind w:firstLine="540"/>
        <w:jc w:val="both"/>
      </w:pPr>
      <w:r>
        <w:t>Е - эффективность реализации Программы (в процентах);</w:t>
      </w:r>
    </w:p>
    <w:p w:rsidR="00436D4A" w:rsidRDefault="00436D4A">
      <w:pPr>
        <w:pStyle w:val="ConsPlusNormal"/>
        <w:spacing w:before="220"/>
        <w:ind w:firstLine="540"/>
        <w:jc w:val="both"/>
      </w:pPr>
      <w:r>
        <w:t>Е</w:t>
      </w:r>
      <w:r>
        <w:rPr>
          <w:vertAlign w:val="subscript"/>
        </w:rPr>
        <w:t>1</w:t>
      </w:r>
      <w:r>
        <w:t>, Е</w:t>
      </w:r>
      <w:r>
        <w:rPr>
          <w:vertAlign w:val="subscript"/>
        </w:rPr>
        <w:t>2</w:t>
      </w:r>
      <w:r>
        <w:t>... Е</w:t>
      </w:r>
      <w:r>
        <w:rPr>
          <w:vertAlign w:val="subscript"/>
        </w:rPr>
        <w:t>n</w:t>
      </w:r>
      <w:r>
        <w:t xml:space="preserve"> - эффективность реализации Программы по каждому показателю Программы;</w:t>
      </w:r>
    </w:p>
    <w:p w:rsidR="00436D4A" w:rsidRDefault="00436D4A">
      <w:pPr>
        <w:pStyle w:val="ConsPlusNormal"/>
        <w:spacing w:before="220"/>
        <w:ind w:firstLine="540"/>
        <w:jc w:val="both"/>
      </w:pPr>
      <w:r>
        <w:t>n - количество показателей Программы.</w:t>
      </w:r>
    </w:p>
    <w:p w:rsidR="00436D4A" w:rsidRDefault="00436D4A">
      <w:pPr>
        <w:pStyle w:val="ConsPlusNormal"/>
        <w:spacing w:before="220"/>
        <w:ind w:firstLine="540"/>
        <w:jc w:val="both"/>
      </w:pPr>
      <w:r>
        <w:t>На основе проведенной оценки эффективности реализации Программы могут быть сделаны следующие выводы:</w:t>
      </w:r>
    </w:p>
    <w:p w:rsidR="00436D4A" w:rsidRDefault="00436D4A">
      <w:pPr>
        <w:pStyle w:val="ConsPlusNormal"/>
        <w:spacing w:before="220"/>
        <w:ind w:firstLine="540"/>
        <w:jc w:val="both"/>
      </w:pPr>
      <w:r>
        <w:t>при значении показателя эффективности менее 50 процентов реализация признается неэффективной;</w:t>
      </w:r>
    </w:p>
    <w:p w:rsidR="00436D4A" w:rsidRDefault="00436D4A">
      <w:pPr>
        <w:pStyle w:val="ConsPlusNormal"/>
        <w:spacing w:before="220"/>
        <w:ind w:firstLine="540"/>
        <w:jc w:val="both"/>
      </w:pPr>
      <w:r>
        <w:t>при значении показателя эффективности от 50 до 80 процентов реализация признается умеренно эффективной;</w:t>
      </w:r>
    </w:p>
    <w:p w:rsidR="00436D4A" w:rsidRDefault="00436D4A">
      <w:pPr>
        <w:pStyle w:val="ConsPlusNormal"/>
        <w:spacing w:before="220"/>
        <w:ind w:firstLine="540"/>
        <w:jc w:val="both"/>
      </w:pPr>
      <w:r>
        <w:t>при значении показателя эффективности от 80 до 100 процентов реализация признается эффективной;</w:t>
      </w:r>
    </w:p>
    <w:p w:rsidR="00436D4A" w:rsidRDefault="00436D4A">
      <w:pPr>
        <w:pStyle w:val="ConsPlusNormal"/>
        <w:spacing w:before="220"/>
        <w:ind w:firstLine="540"/>
        <w:jc w:val="both"/>
      </w:pPr>
      <w:r>
        <w:t>при значении показателя эффективности более 100 процентов реализация признается высокоэффективной.</w:t>
      </w:r>
    </w:p>
    <w:p w:rsidR="00436D4A" w:rsidRDefault="00436D4A">
      <w:pPr>
        <w:pStyle w:val="ConsPlusNormal"/>
        <w:jc w:val="both"/>
      </w:pPr>
    </w:p>
    <w:p w:rsidR="00436D4A" w:rsidRDefault="00436D4A">
      <w:pPr>
        <w:pStyle w:val="ConsPlusNormal"/>
        <w:jc w:val="both"/>
      </w:pPr>
    </w:p>
    <w:p w:rsidR="00436D4A" w:rsidRDefault="00436D4A">
      <w:pPr>
        <w:pStyle w:val="ConsPlusNormal"/>
        <w:pBdr>
          <w:top w:val="single" w:sz="6" w:space="0" w:color="auto"/>
        </w:pBdr>
        <w:spacing w:before="100" w:after="100"/>
        <w:jc w:val="both"/>
        <w:rPr>
          <w:sz w:val="2"/>
          <w:szCs w:val="2"/>
        </w:rPr>
      </w:pPr>
    </w:p>
    <w:p w:rsidR="00734EDA" w:rsidRDefault="00436D4A">
      <w:bookmarkStart w:id="7" w:name="_GoBack"/>
      <w:bookmarkEnd w:id="7"/>
    </w:p>
    <w:sectPr w:rsidR="00734EDA" w:rsidSect="00B1794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D4A"/>
    <w:rsid w:val="00436D4A"/>
    <w:rsid w:val="00540718"/>
    <w:rsid w:val="00DB7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6D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36D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6D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6D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6D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36D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6D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436D4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6D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36D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6D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6D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6D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36D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6D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436D4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92432F29BBA5C2904DC573727781DC8A5025934956E2CE7D5D71779C489DC560B2297660BD88E54EDB80uFTDP" TargetMode="External"/><Relationship Id="rId13" Type="http://schemas.openxmlformats.org/officeDocument/2006/relationships/hyperlink" Target="consultantplus://offline/ref=8492432F29BBA5C2904DDB7E641BDCD58E5B7B99435AEC9D26022A2ACBu4T1P" TargetMode="External"/><Relationship Id="rId18" Type="http://schemas.openxmlformats.org/officeDocument/2006/relationships/image" Target="media/image2.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8492432F29BBA5C2904DC573727781DC8A5025934959E0CF7E5D71779C489DC560B2297660BD88E549DA82uFTDP" TargetMode="External"/><Relationship Id="rId12" Type="http://schemas.openxmlformats.org/officeDocument/2006/relationships/hyperlink" Target="consultantplus://offline/ref=8492432F29BBA5C2904DDB7E641BDCD58E537C9C4256EC9D26022A2ACBu4T1P" TargetMode="External"/><Relationship Id="rId17"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hyperlink" Target="consultantplus://offline/ref=8492432F29BBA5C2904DDB7E641BDCD58D597F994C59EC9D26022A2ACBu4T1P"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492432F29BBA5C2904DC573727781DC8A5025934959E0CF7E5D71779C489DC560B2297660BD88E54BD980uFT3P" TargetMode="External"/><Relationship Id="rId11" Type="http://schemas.openxmlformats.org/officeDocument/2006/relationships/hyperlink" Target="consultantplus://offline/ref=8492432F29BBA5C2904DDB7E641BDCD58E5B7B99435AEC9D26022A2ACBu4T1P"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8492432F29BBA5C2904DDB7E641BDCD58D597F994C59EC9D26022A2ACBu4T1P" TargetMode="External"/><Relationship Id="rId10" Type="http://schemas.openxmlformats.org/officeDocument/2006/relationships/hyperlink" Target="consultantplus://offline/ref=8492432F29BBA5C2904DDB7E641BDCD58E5A78974D5EEC9D26022A2ACBu4T1P" TargetMode="External"/><Relationship Id="rId19"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consultantplus://offline/ref=8492432F29BBA5C2904DDB7E641BDCD58E5A78974958EC9D26022A2ACBu4T1P" TargetMode="External"/><Relationship Id="rId14" Type="http://schemas.openxmlformats.org/officeDocument/2006/relationships/hyperlink" Target="consultantplus://offline/ref=8492432F29BBA5C2904DC573727781DC8A502593485FE1C97E5D71779C489DC5u6T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10416</Words>
  <Characters>59377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Экономики РД</Company>
  <LinksUpToDate>false</LinksUpToDate>
  <CharactersWithSpaces>69654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Аида</dc:creator>
  <cp:lastModifiedBy>Аида</cp:lastModifiedBy>
  <cp:revision>1</cp:revision>
  <dcterms:created xsi:type="dcterms:W3CDTF">2018-02-26T15:19:00Z</dcterms:created>
  <dcterms:modified xsi:type="dcterms:W3CDTF">2018-02-26T15:19:00Z</dcterms:modified>
</cp:coreProperties>
</file>